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5336" w:rsidRPr="00C51EBB" w:rsidRDefault="00B73458" w:rsidP="00D10906">
      <w:pPr>
        <w:pStyle w:val="a3"/>
        <w:tabs>
          <w:tab w:val="right" w:pos="9072"/>
          <w:tab w:val="left" w:pos="9781"/>
        </w:tabs>
        <w:ind w:right="-28"/>
        <w:rPr>
          <w:rFonts w:eastAsiaTheme="minorEastAsia" w:cs="Arial"/>
          <w:sz w:val="24"/>
          <w:szCs w:val="24"/>
          <w:lang w:eastAsia="zh-CN"/>
        </w:rPr>
      </w:pPr>
      <w:bookmarkStart w:id="0" w:name="_Toc130629555"/>
      <w:r w:rsidRPr="00C51EBB">
        <w:rPr>
          <w:rFonts w:cs="Arial"/>
          <w:sz w:val="24"/>
          <w:szCs w:val="24"/>
        </w:rPr>
        <w:t>3GPP TSG-RAN WG4 Meeting #7</w:t>
      </w:r>
      <w:r w:rsidR="00B74084">
        <w:rPr>
          <w:rFonts w:eastAsiaTheme="minorEastAsia" w:cs="Arial" w:hint="eastAsia"/>
          <w:sz w:val="24"/>
          <w:szCs w:val="24"/>
          <w:lang w:eastAsia="zh-CN"/>
        </w:rPr>
        <w:t>3</w:t>
      </w:r>
      <w:r w:rsidR="00D7445A" w:rsidRPr="00D7445A">
        <w:rPr>
          <w:rFonts w:cs="Arial"/>
          <w:sz w:val="24"/>
          <w:szCs w:val="24"/>
        </w:rPr>
        <w:tab/>
        <w:t xml:space="preserve"> R4-</w:t>
      </w:r>
      <w:r w:rsidR="00117670" w:rsidRPr="00D7445A">
        <w:rPr>
          <w:rFonts w:cs="Arial"/>
          <w:sz w:val="24"/>
          <w:szCs w:val="24"/>
          <w:lang w:eastAsia="zh-CN"/>
        </w:rPr>
        <w:t>14</w:t>
      </w:r>
      <w:r w:rsidR="00117670">
        <w:rPr>
          <w:rFonts w:eastAsiaTheme="minorEastAsia" w:cs="Arial" w:hint="eastAsia"/>
          <w:sz w:val="24"/>
          <w:szCs w:val="24"/>
          <w:lang w:eastAsia="zh-CN"/>
        </w:rPr>
        <w:t>7011</w:t>
      </w:r>
    </w:p>
    <w:p w:rsidR="00117670" w:rsidRPr="001D0ECA" w:rsidRDefault="00117670" w:rsidP="00117670">
      <w:pPr>
        <w:pStyle w:val="a3"/>
        <w:tabs>
          <w:tab w:val="right" w:pos="9781"/>
          <w:tab w:val="right" w:pos="13323"/>
        </w:tabs>
        <w:outlineLvl w:val="0"/>
        <w:rPr>
          <w:rFonts w:cs="Arial"/>
          <w:sz w:val="24"/>
          <w:szCs w:val="24"/>
        </w:rPr>
      </w:pPr>
      <w:r w:rsidRPr="00B548B5">
        <w:rPr>
          <w:rFonts w:cs="Arial"/>
          <w:sz w:val="24"/>
          <w:szCs w:val="24"/>
        </w:rPr>
        <w:t>San Francisco, CA</w:t>
      </w:r>
      <w:r w:rsidRPr="001D0ECA">
        <w:rPr>
          <w:rFonts w:cs="Arial"/>
          <w:sz w:val="24"/>
          <w:szCs w:val="24"/>
        </w:rPr>
        <w:t xml:space="preserve">, </w:t>
      </w:r>
      <w:r w:rsidRPr="00B548B5">
        <w:rPr>
          <w:rFonts w:cs="Arial" w:hint="eastAsia"/>
          <w:sz w:val="24"/>
          <w:szCs w:val="24"/>
        </w:rPr>
        <w:t>USA</w:t>
      </w:r>
      <w:r w:rsidRPr="007831D7">
        <w:rPr>
          <w:rFonts w:cs="Arial"/>
          <w:sz w:val="24"/>
          <w:szCs w:val="24"/>
        </w:rPr>
        <w:t xml:space="preserve">, </w:t>
      </w:r>
      <w:r w:rsidRPr="00B548B5">
        <w:rPr>
          <w:rFonts w:cs="Arial" w:hint="eastAsia"/>
          <w:sz w:val="24"/>
          <w:szCs w:val="24"/>
        </w:rPr>
        <w:t>17</w:t>
      </w:r>
      <w:r w:rsidRPr="001D0ECA">
        <w:rPr>
          <w:rFonts w:cs="Arial"/>
          <w:sz w:val="24"/>
          <w:szCs w:val="24"/>
        </w:rPr>
        <w:t xml:space="preserve"> </w:t>
      </w:r>
      <w:r>
        <w:rPr>
          <w:rFonts w:cs="Arial"/>
          <w:sz w:val="24"/>
          <w:szCs w:val="24"/>
        </w:rPr>
        <w:t xml:space="preserve">– </w:t>
      </w:r>
      <w:r w:rsidRPr="00B548B5">
        <w:rPr>
          <w:rFonts w:cs="Arial" w:hint="eastAsia"/>
          <w:sz w:val="24"/>
          <w:szCs w:val="24"/>
        </w:rPr>
        <w:t>21</w:t>
      </w:r>
      <w:r w:rsidRPr="001D0ECA">
        <w:rPr>
          <w:rFonts w:cs="Arial"/>
          <w:sz w:val="24"/>
          <w:szCs w:val="24"/>
        </w:rPr>
        <w:t xml:space="preserve"> </w:t>
      </w:r>
      <w:r w:rsidRPr="00B548B5">
        <w:rPr>
          <w:rFonts w:cs="Arial" w:hint="eastAsia"/>
          <w:sz w:val="24"/>
          <w:szCs w:val="24"/>
        </w:rPr>
        <w:t>Nov</w:t>
      </w:r>
      <w:r w:rsidRPr="001D0ECA">
        <w:rPr>
          <w:rFonts w:cs="Arial"/>
          <w:sz w:val="24"/>
          <w:szCs w:val="24"/>
        </w:rPr>
        <w:t>, 2014</w:t>
      </w:r>
    </w:p>
    <w:p w:rsidR="00A95C8B" w:rsidRDefault="007F7B0F">
      <w:pPr>
        <w:tabs>
          <w:tab w:val="left" w:pos="1985"/>
          <w:tab w:val="left" w:pos="9781"/>
        </w:tabs>
        <w:spacing w:before="240" w:after="0"/>
        <w:ind w:right="-28"/>
        <w:jc w:val="both"/>
        <w:rPr>
          <w:rFonts w:ascii="Arial" w:eastAsiaTheme="minorEastAsia" w:hAnsi="Arial" w:cs="Arial"/>
          <w:b/>
          <w:color w:val="000000"/>
          <w:sz w:val="24"/>
          <w:szCs w:val="24"/>
          <w:lang w:val="en-US" w:eastAsia="zh-CN"/>
        </w:rPr>
      </w:pPr>
      <w:r>
        <w:rPr>
          <w:rFonts w:ascii="Arial" w:hAnsi="Arial" w:cs="Arial"/>
          <w:b/>
          <w:sz w:val="24"/>
          <w:szCs w:val="24"/>
          <w:lang w:val="en-US"/>
        </w:rPr>
        <w:t>Agenda Item:</w:t>
      </w:r>
      <w:r>
        <w:rPr>
          <w:rFonts w:ascii="Arial" w:hAnsi="Arial" w:cs="Arial"/>
          <w:b/>
          <w:sz w:val="24"/>
          <w:szCs w:val="24"/>
          <w:lang w:val="en-US"/>
        </w:rPr>
        <w:tab/>
      </w:r>
      <w:r>
        <w:rPr>
          <w:rFonts w:ascii="Arial" w:hAnsi="Arial" w:cs="Arial"/>
          <w:b/>
          <w:color w:val="000000"/>
          <w:sz w:val="24"/>
          <w:szCs w:val="24"/>
          <w:lang w:val="en-US"/>
        </w:rPr>
        <w:t>7.</w:t>
      </w:r>
      <w:r>
        <w:rPr>
          <w:rFonts w:ascii="Arial" w:eastAsiaTheme="minorEastAsia" w:hAnsi="Arial" w:cs="Arial"/>
          <w:b/>
          <w:color w:val="000000"/>
          <w:sz w:val="24"/>
          <w:szCs w:val="24"/>
          <w:lang w:val="en-US" w:eastAsia="zh-CN"/>
        </w:rPr>
        <w:t>9.3</w:t>
      </w:r>
    </w:p>
    <w:p w:rsidR="00A95C8B" w:rsidRDefault="007F7B0F">
      <w:pPr>
        <w:tabs>
          <w:tab w:val="left" w:pos="1985"/>
          <w:tab w:val="left" w:pos="9781"/>
        </w:tabs>
        <w:spacing w:after="0"/>
        <w:ind w:right="-28"/>
        <w:jc w:val="both"/>
        <w:rPr>
          <w:rFonts w:ascii="Arial" w:hAnsi="Arial" w:cs="Arial"/>
          <w:b/>
          <w:color w:val="FF0000"/>
          <w:sz w:val="24"/>
          <w:szCs w:val="24"/>
          <w:lang w:eastAsia="zh-CN"/>
        </w:rPr>
      </w:pPr>
      <w:r>
        <w:rPr>
          <w:rFonts w:ascii="Arial" w:hAnsi="Arial" w:cs="Arial"/>
          <w:b/>
          <w:sz w:val="24"/>
          <w:szCs w:val="24"/>
        </w:rPr>
        <w:t xml:space="preserve">Source: </w:t>
      </w:r>
      <w:r>
        <w:rPr>
          <w:rFonts w:ascii="Arial" w:hAnsi="Arial" w:cs="Arial"/>
          <w:b/>
          <w:sz w:val="24"/>
          <w:szCs w:val="24"/>
        </w:rPr>
        <w:tab/>
      </w:r>
      <w:r>
        <w:rPr>
          <w:rFonts w:ascii="Arial" w:hAnsi="Arial" w:cs="Arial"/>
          <w:b/>
          <w:bCs/>
          <w:sz w:val="24"/>
          <w:szCs w:val="24"/>
          <w:lang w:eastAsia="zh-CN"/>
        </w:rPr>
        <w:t>Samsung</w:t>
      </w:r>
    </w:p>
    <w:p w:rsidR="00A95C8B" w:rsidRDefault="007F7B0F">
      <w:pPr>
        <w:tabs>
          <w:tab w:val="left" w:pos="1985"/>
          <w:tab w:val="left" w:pos="9781"/>
        </w:tabs>
        <w:spacing w:after="0"/>
        <w:ind w:left="1988" w:right="-28" w:hanging="1980"/>
        <w:jc w:val="both"/>
        <w:rPr>
          <w:rFonts w:ascii="Arial" w:eastAsiaTheme="minorEastAsia" w:hAnsi="Arial" w:cs="Arial"/>
          <w:b/>
          <w:bCs/>
          <w:sz w:val="24"/>
          <w:szCs w:val="24"/>
          <w:lang w:val="en-US" w:eastAsia="zh-CN"/>
        </w:rPr>
      </w:pPr>
      <w:r>
        <w:rPr>
          <w:rFonts w:ascii="Arial" w:hAnsi="Arial" w:cs="Arial"/>
          <w:b/>
          <w:sz w:val="24"/>
          <w:szCs w:val="24"/>
        </w:rPr>
        <w:t xml:space="preserve">Title: </w:t>
      </w:r>
      <w:r>
        <w:rPr>
          <w:rFonts w:ascii="Arial" w:hAnsi="Arial" w:cs="Arial"/>
          <w:b/>
          <w:sz w:val="24"/>
          <w:szCs w:val="24"/>
        </w:rPr>
        <w:tab/>
      </w:r>
      <w:r w:rsidR="005A02D9" w:rsidRPr="005A02D9">
        <w:rPr>
          <w:rFonts w:ascii="Arial" w:hAnsi="Arial" w:cs="Arial"/>
          <w:b/>
          <w:bCs/>
          <w:sz w:val="24"/>
          <w:szCs w:val="24"/>
          <w:lang w:eastAsia="zh-CN"/>
        </w:rPr>
        <w:t>Views on 256QAM demodulation test</w:t>
      </w:r>
    </w:p>
    <w:p w:rsidR="00A95C8B" w:rsidRDefault="007F7B0F">
      <w:pPr>
        <w:tabs>
          <w:tab w:val="left" w:pos="1985"/>
          <w:tab w:val="left" w:pos="9781"/>
        </w:tabs>
        <w:spacing w:after="0"/>
        <w:ind w:right="-28"/>
        <w:jc w:val="both"/>
        <w:rPr>
          <w:rFonts w:ascii="Arial" w:hAnsi="Arial" w:cs="Arial"/>
          <w:b/>
          <w:sz w:val="24"/>
          <w:szCs w:val="24"/>
          <w:lang w:eastAsia="zh-CN"/>
        </w:rPr>
      </w:pPr>
      <w:r>
        <w:rPr>
          <w:rFonts w:ascii="Arial" w:hAnsi="Arial" w:cs="Arial"/>
          <w:b/>
          <w:sz w:val="24"/>
          <w:szCs w:val="24"/>
        </w:rPr>
        <w:t>Document for:</w:t>
      </w:r>
      <w:r>
        <w:rPr>
          <w:rFonts w:ascii="Arial" w:hAnsi="Arial" w:cs="Arial"/>
          <w:b/>
          <w:sz w:val="24"/>
          <w:szCs w:val="24"/>
        </w:rPr>
        <w:tab/>
        <w:t>Discussion</w:t>
      </w:r>
    </w:p>
    <w:p w:rsidR="00A95C8B" w:rsidRDefault="007F7B0F">
      <w:pPr>
        <w:pStyle w:val="1"/>
        <w:tabs>
          <w:tab w:val="num" w:pos="432"/>
        </w:tabs>
        <w:ind w:left="432" w:hanging="432"/>
        <w:jc w:val="both"/>
        <w:rPr>
          <w:rFonts w:eastAsia="宋体" w:cs="Arial"/>
          <w:b/>
          <w:lang w:val="en-US" w:eastAsia="zh-CN"/>
        </w:rPr>
      </w:pPr>
      <w:r>
        <w:rPr>
          <w:rFonts w:eastAsia="宋体" w:cs="Arial"/>
          <w:b/>
          <w:lang w:val="en-US" w:eastAsia="zh-CN"/>
        </w:rPr>
        <w:t>1</w:t>
      </w:r>
      <w:r>
        <w:rPr>
          <w:rFonts w:eastAsia="宋体" w:cs="Arial"/>
          <w:b/>
          <w:lang w:val="en-US" w:eastAsia="zh-CN"/>
        </w:rPr>
        <w:tab/>
      </w:r>
      <w:r>
        <w:rPr>
          <w:rFonts w:eastAsia="宋体" w:cs="Arial"/>
          <w:b/>
          <w:lang w:val="en-US"/>
        </w:rPr>
        <w:t>Introducti</w:t>
      </w:r>
      <w:r>
        <w:rPr>
          <w:rFonts w:eastAsia="宋体" w:cs="Arial"/>
          <w:b/>
          <w:lang w:val="en-US" w:eastAsia="zh-CN"/>
        </w:rPr>
        <w:t>on</w:t>
      </w:r>
    </w:p>
    <w:p w:rsidR="00A95C8B" w:rsidRPr="00117670" w:rsidRDefault="005A02D9">
      <w:pPr>
        <w:jc w:val="both"/>
        <w:rPr>
          <w:rFonts w:ascii="Arial" w:eastAsia="宋体" w:hAnsi="Arial" w:cs="Arial"/>
          <w:lang w:eastAsia="zh-CN"/>
        </w:rPr>
      </w:pPr>
      <w:r w:rsidRPr="005A02D9">
        <w:rPr>
          <w:rFonts w:ascii="Arial" w:eastAsiaTheme="minorEastAsia" w:hAnsi="Arial" w:cs="Arial"/>
          <w:lang w:eastAsia="zh-CN"/>
        </w:rPr>
        <w:t>In RAN4#72bis meeting</w:t>
      </w:r>
      <w:r w:rsidRPr="005A02D9">
        <w:rPr>
          <w:rFonts w:ascii="Arial" w:eastAsia="宋体" w:hAnsi="Arial" w:cs="Arial"/>
          <w:lang w:eastAsia="zh-CN"/>
        </w:rPr>
        <w:t xml:space="preserve">, a WF on 256QAM demodulation tests has been agreed in [1]: </w:t>
      </w:r>
    </w:p>
    <w:p w:rsidR="00035D3E" w:rsidRDefault="005A02D9">
      <w:pPr>
        <w:numPr>
          <w:ilvl w:val="0"/>
          <w:numId w:val="14"/>
        </w:numPr>
        <w:spacing w:after="0"/>
        <w:jc w:val="both"/>
        <w:rPr>
          <w:rFonts w:ascii="Arial" w:eastAsia="宋体" w:hAnsi="Arial"/>
          <w:i/>
          <w:lang w:val="en-US" w:eastAsia="zh-CN"/>
        </w:rPr>
      </w:pPr>
      <w:r w:rsidRPr="005A02D9">
        <w:rPr>
          <w:rFonts w:ascii="Arial" w:eastAsia="宋体" w:hAnsi="Arial"/>
          <w:i/>
          <w:lang w:val="en-US" w:eastAsia="zh-CN"/>
        </w:rPr>
        <w:t>Test case:TM9 single layer,TM4 dual-layer test, FFS for TM2</w:t>
      </w:r>
    </w:p>
    <w:p w:rsidR="00035D3E" w:rsidRDefault="005A02D9">
      <w:pPr>
        <w:numPr>
          <w:ilvl w:val="0"/>
          <w:numId w:val="14"/>
        </w:numPr>
        <w:spacing w:after="0"/>
        <w:jc w:val="both"/>
        <w:rPr>
          <w:rFonts w:ascii="Arial" w:eastAsia="宋体" w:hAnsi="Arial"/>
          <w:i/>
          <w:lang w:val="en-US" w:eastAsia="zh-CN"/>
        </w:rPr>
      </w:pPr>
      <w:r w:rsidRPr="005A02D9">
        <w:rPr>
          <w:rFonts w:ascii="Arial" w:eastAsia="宋体" w:hAnsi="Arial"/>
          <w:i/>
          <w:lang w:val="en-US" w:eastAsia="zh-CN"/>
        </w:rPr>
        <w:t>Bandwidth: FDD: 10MHz, TDD: 20MHz</w:t>
      </w:r>
    </w:p>
    <w:p w:rsidR="00035D3E" w:rsidRDefault="005A02D9">
      <w:pPr>
        <w:numPr>
          <w:ilvl w:val="0"/>
          <w:numId w:val="14"/>
        </w:numPr>
        <w:spacing w:after="0"/>
        <w:jc w:val="both"/>
        <w:rPr>
          <w:rFonts w:ascii="Arial" w:eastAsia="宋体" w:hAnsi="Arial"/>
          <w:i/>
          <w:lang w:val="en-US" w:eastAsia="zh-CN"/>
        </w:rPr>
      </w:pPr>
      <w:r w:rsidRPr="005A02D9">
        <w:rPr>
          <w:rFonts w:ascii="Arial" w:eastAsia="宋体" w:hAnsi="Arial"/>
          <w:i/>
          <w:lang w:val="en-US" w:eastAsia="zh-CN"/>
        </w:rPr>
        <w:t>Channel Model: EVA for TM4, EPA for TM9</w:t>
      </w:r>
    </w:p>
    <w:p w:rsidR="00035D3E" w:rsidRDefault="005A02D9">
      <w:pPr>
        <w:numPr>
          <w:ilvl w:val="0"/>
          <w:numId w:val="14"/>
        </w:numPr>
        <w:spacing w:after="0"/>
        <w:jc w:val="both"/>
        <w:rPr>
          <w:rFonts w:ascii="Arial" w:eastAsia="宋体" w:hAnsi="Arial"/>
          <w:i/>
          <w:lang w:val="en-US" w:eastAsia="zh-CN"/>
        </w:rPr>
      </w:pPr>
      <w:r w:rsidRPr="005A02D9">
        <w:rPr>
          <w:rFonts w:ascii="Arial" w:eastAsia="宋体" w:hAnsi="Arial"/>
          <w:i/>
          <w:lang w:val="en-US" w:eastAsia="zh-CN"/>
        </w:rPr>
        <w:t>New SDR test will be introduced</w:t>
      </w:r>
    </w:p>
    <w:p w:rsidR="00035D3E" w:rsidRDefault="005A02D9" w:rsidP="006272D3">
      <w:pPr>
        <w:spacing w:beforeLines="50"/>
        <w:jc w:val="both"/>
        <w:rPr>
          <w:rFonts w:ascii="Arial" w:eastAsiaTheme="minorEastAsia" w:hAnsi="Arial" w:cs="Arial"/>
          <w:lang w:eastAsia="zh-CN"/>
        </w:rPr>
      </w:pPr>
      <w:r w:rsidRPr="005A02D9">
        <w:rPr>
          <w:rFonts w:ascii="Arial" w:eastAsiaTheme="minorEastAsia" w:hAnsi="Arial" w:cs="Arial"/>
          <w:lang w:eastAsia="zh-CN"/>
        </w:rPr>
        <w:t>In this contribution, simulation result</w:t>
      </w:r>
      <w:r w:rsidR="00E77CAE">
        <w:rPr>
          <w:rFonts w:ascii="Arial" w:eastAsiaTheme="minorEastAsia" w:hAnsi="Arial" w:cs="Arial"/>
          <w:lang w:eastAsia="zh-CN"/>
        </w:rPr>
        <w:t>s for 256QAM demodulation tests</w:t>
      </w:r>
      <w:r w:rsidR="00E77CAE">
        <w:rPr>
          <w:rFonts w:ascii="Arial" w:eastAsiaTheme="minorEastAsia" w:hAnsi="Arial" w:cs="Arial" w:hint="eastAsia"/>
          <w:lang w:eastAsia="zh-CN"/>
        </w:rPr>
        <w:t xml:space="preserve"> are provide</w:t>
      </w:r>
      <w:r w:rsidR="00427379">
        <w:rPr>
          <w:rFonts w:ascii="Arial" w:eastAsiaTheme="minorEastAsia" w:hAnsi="Arial" w:cs="Arial" w:hint="eastAsia"/>
          <w:lang w:eastAsia="zh-CN"/>
        </w:rPr>
        <w:t>d</w:t>
      </w:r>
      <w:r w:rsidR="00E77CAE">
        <w:rPr>
          <w:rFonts w:ascii="Arial" w:eastAsiaTheme="minorEastAsia" w:hAnsi="Arial" w:cs="Arial" w:hint="eastAsia"/>
          <w:lang w:eastAsia="zh-CN"/>
        </w:rPr>
        <w:t xml:space="preserve"> </w:t>
      </w:r>
      <w:r w:rsidRPr="005A02D9">
        <w:rPr>
          <w:rFonts w:ascii="Arial" w:eastAsiaTheme="minorEastAsia" w:hAnsi="Arial" w:cs="Arial"/>
          <w:lang w:eastAsia="zh-CN"/>
        </w:rPr>
        <w:t xml:space="preserve">to address </w:t>
      </w:r>
      <w:r w:rsidR="00E77CAE">
        <w:rPr>
          <w:rFonts w:ascii="Arial" w:eastAsiaTheme="minorEastAsia" w:hAnsi="Arial" w:cs="Arial" w:hint="eastAsia"/>
          <w:lang w:eastAsia="zh-CN"/>
        </w:rPr>
        <w:t xml:space="preserve">the </w:t>
      </w:r>
      <w:r w:rsidR="00A654E7">
        <w:rPr>
          <w:rFonts w:ascii="Arial" w:eastAsiaTheme="minorEastAsia" w:hAnsi="Arial" w:cs="Arial"/>
          <w:lang w:eastAsia="zh-CN"/>
        </w:rPr>
        <w:t>remaining</w:t>
      </w:r>
      <w:r w:rsidR="00E77CAE">
        <w:rPr>
          <w:rFonts w:ascii="Arial" w:eastAsiaTheme="minorEastAsia" w:hAnsi="Arial" w:cs="Arial" w:hint="eastAsia"/>
          <w:lang w:eastAsia="zh-CN"/>
        </w:rPr>
        <w:t xml:space="preserve"> </w:t>
      </w:r>
      <w:r w:rsidRPr="005A02D9">
        <w:rPr>
          <w:rFonts w:ascii="Arial" w:eastAsiaTheme="minorEastAsia" w:hAnsi="Arial" w:cs="Arial"/>
          <w:lang w:eastAsia="zh-CN"/>
        </w:rPr>
        <w:t>open issues for each test case</w:t>
      </w:r>
      <w:r w:rsidR="00E77CAE">
        <w:rPr>
          <w:rFonts w:ascii="Arial" w:eastAsiaTheme="minorEastAsia" w:hAnsi="Arial" w:cs="Arial" w:hint="eastAsia"/>
          <w:lang w:eastAsia="zh-CN"/>
        </w:rPr>
        <w:t xml:space="preserve">, according to </w:t>
      </w:r>
      <w:r w:rsidRPr="005A02D9">
        <w:rPr>
          <w:rFonts w:ascii="Arial" w:eastAsiaTheme="minorEastAsia" w:hAnsi="Arial" w:cs="Arial"/>
          <w:lang w:eastAsia="zh-CN"/>
        </w:rPr>
        <w:t>the agreed simulation assumptions in [2].</w:t>
      </w:r>
    </w:p>
    <w:p w:rsidR="006E0354" w:rsidRDefault="007F7B0F">
      <w:pPr>
        <w:pStyle w:val="1"/>
        <w:tabs>
          <w:tab w:val="num" w:pos="432"/>
        </w:tabs>
        <w:ind w:left="432" w:hanging="432"/>
        <w:jc w:val="both"/>
        <w:rPr>
          <w:rFonts w:eastAsia="宋体" w:cs="Arial"/>
          <w:b/>
          <w:lang w:val="en-US" w:eastAsia="zh-CN"/>
        </w:rPr>
      </w:pPr>
      <w:r>
        <w:rPr>
          <w:rFonts w:eastAsia="宋体" w:cs="Arial"/>
          <w:b/>
          <w:lang w:val="en-US" w:eastAsia="zh-CN"/>
        </w:rPr>
        <w:t>2 Analysis</w:t>
      </w:r>
    </w:p>
    <w:p w:rsidR="006E0354" w:rsidRDefault="007F7B0F">
      <w:pPr>
        <w:pStyle w:val="3"/>
        <w:numPr>
          <w:ilvl w:val="1"/>
          <w:numId w:val="9"/>
        </w:numPr>
        <w:spacing w:before="100" w:beforeAutospacing="1" w:after="100" w:afterAutospacing="1" w:line="240" w:lineRule="auto"/>
        <w:ind w:left="403" w:hanging="403"/>
        <w:rPr>
          <w:rFonts w:ascii="Arial" w:eastAsia="宋体" w:hAnsi="Arial" w:cs="Arial"/>
          <w:bCs w:val="0"/>
          <w:sz w:val="28"/>
          <w:szCs w:val="28"/>
          <w:lang w:val="en-US" w:eastAsia="zh-CN"/>
        </w:rPr>
      </w:pPr>
      <w:r w:rsidRPr="007F7B0F">
        <w:rPr>
          <w:rFonts w:ascii="Arial" w:eastAsia="宋体" w:hAnsi="Arial" w:cs="Arial"/>
          <w:bCs w:val="0"/>
          <w:sz w:val="28"/>
          <w:szCs w:val="28"/>
          <w:lang w:val="en-US" w:eastAsia="zh-CN"/>
        </w:rPr>
        <w:t>Simulation Assumption</w:t>
      </w:r>
    </w:p>
    <w:p w:rsidR="006E0354" w:rsidRPr="00C05A95" w:rsidRDefault="005A02D9" w:rsidP="00B22F7E">
      <w:pPr>
        <w:tabs>
          <w:tab w:val="num" w:pos="720"/>
        </w:tabs>
        <w:jc w:val="both"/>
      </w:pPr>
      <w:r w:rsidRPr="005A02D9">
        <w:rPr>
          <w:rFonts w:ascii="Arial" w:eastAsiaTheme="minorEastAsia" w:hAnsi="Arial" w:cs="Arial"/>
          <w:lang w:eastAsia="zh-CN"/>
        </w:rPr>
        <w:t xml:space="preserve">In RAN4#72bis meeting, the simulation assumption for demodulation was agreed in [2]. And Table 1 provides the specific simulation parameters for TM2, TM4 and TM9 tests.  </w:t>
      </w:r>
    </w:p>
    <w:p w:rsidR="006E0354" w:rsidRDefault="007F7B0F">
      <w:pPr>
        <w:pStyle w:val="a8"/>
        <w:keepNext/>
        <w:spacing w:line="240" w:lineRule="auto"/>
        <w:jc w:val="center"/>
        <w:rPr>
          <w:rFonts w:cs="Arial"/>
          <w:lang w:eastAsia="zh-CN"/>
        </w:rPr>
      </w:pPr>
      <w:r w:rsidRPr="007F7B0F">
        <w:rPr>
          <w:rFonts w:cs="Arial"/>
        </w:rPr>
        <w:t xml:space="preserve">Table </w:t>
      </w:r>
      <w:r w:rsidR="0061084B" w:rsidRPr="007F7B0F">
        <w:rPr>
          <w:rFonts w:cs="Arial"/>
        </w:rPr>
        <w:fldChar w:fldCharType="begin"/>
      </w:r>
      <w:r w:rsidR="00D7445A" w:rsidRPr="00D7445A">
        <w:rPr>
          <w:rFonts w:cs="Arial"/>
        </w:rPr>
        <w:instrText xml:space="preserve"> SEQ Table \* ARABIC </w:instrText>
      </w:r>
      <w:r w:rsidR="0061084B" w:rsidRPr="007F7B0F">
        <w:rPr>
          <w:rFonts w:cs="Arial"/>
        </w:rPr>
        <w:fldChar w:fldCharType="separate"/>
      </w:r>
      <w:r w:rsidRPr="007F7B0F">
        <w:rPr>
          <w:rFonts w:cs="Arial"/>
          <w:noProof/>
        </w:rPr>
        <w:t>1</w:t>
      </w:r>
      <w:r w:rsidR="0061084B" w:rsidRPr="007F7B0F">
        <w:rPr>
          <w:rFonts w:cs="Arial"/>
        </w:rPr>
        <w:fldChar w:fldCharType="end"/>
      </w:r>
      <w:r w:rsidRPr="007F7B0F">
        <w:rPr>
          <w:rFonts w:cs="Arial"/>
          <w:lang w:eastAsia="zh-CN"/>
        </w:rPr>
        <w:t xml:space="preserve">  Simulation assumptions for 256QAM demodulation tests</w:t>
      </w:r>
    </w:p>
    <w:tbl>
      <w:tblPr>
        <w:tblW w:w="9934" w:type="dxa"/>
        <w:tblInd w:w="97" w:type="dxa"/>
        <w:tblLook w:val="04A0"/>
      </w:tblPr>
      <w:tblGrid>
        <w:gridCol w:w="1708"/>
        <w:gridCol w:w="2540"/>
        <w:gridCol w:w="2709"/>
        <w:gridCol w:w="2977"/>
      </w:tblGrid>
      <w:tr w:rsidR="00AD2A33" w:rsidRPr="00C51EBB" w:rsidTr="00C52B3B">
        <w:trPr>
          <w:trHeight w:val="255"/>
        </w:trPr>
        <w:tc>
          <w:tcPr>
            <w:tcW w:w="170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D2A33" w:rsidRPr="00C51EBB" w:rsidRDefault="007F7B0F" w:rsidP="00D10906">
            <w:pPr>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Parameter</w:t>
            </w:r>
          </w:p>
        </w:tc>
        <w:tc>
          <w:tcPr>
            <w:tcW w:w="8226" w:type="dxa"/>
            <w:gridSpan w:val="3"/>
            <w:tcBorders>
              <w:top w:val="single" w:sz="8" w:space="0" w:color="auto"/>
              <w:left w:val="nil"/>
              <w:bottom w:val="single" w:sz="8" w:space="0" w:color="auto"/>
              <w:right w:val="single" w:sz="8" w:space="0" w:color="000000"/>
            </w:tcBorders>
            <w:shd w:val="clear" w:color="auto" w:fill="auto"/>
            <w:vAlign w:val="center"/>
            <w:hideMark/>
          </w:tcPr>
          <w:p w:rsidR="00A95C8B" w:rsidRDefault="007F7B0F">
            <w:pPr>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Value</w:t>
            </w:r>
          </w:p>
        </w:tc>
      </w:tr>
      <w:tr w:rsidR="00AD2A33" w:rsidRPr="00C51EBB" w:rsidTr="00C52B3B">
        <w:trPr>
          <w:trHeight w:val="270"/>
        </w:trPr>
        <w:tc>
          <w:tcPr>
            <w:tcW w:w="1708" w:type="dxa"/>
            <w:tcBorders>
              <w:top w:val="nil"/>
              <w:left w:val="single" w:sz="8" w:space="0" w:color="auto"/>
              <w:bottom w:val="single" w:sz="8" w:space="0" w:color="auto"/>
              <w:right w:val="single" w:sz="8" w:space="0" w:color="auto"/>
            </w:tcBorders>
            <w:shd w:val="clear" w:color="auto" w:fill="auto"/>
            <w:vAlign w:val="center"/>
            <w:hideMark/>
          </w:tcPr>
          <w:p w:rsidR="00AD2A33" w:rsidRPr="00C51EBB" w:rsidRDefault="007F7B0F" w:rsidP="00D10906">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Test Case</w:t>
            </w:r>
          </w:p>
        </w:tc>
        <w:tc>
          <w:tcPr>
            <w:tcW w:w="2540"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TM2</w:t>
            </w:r>
          </w:p>
        </w:tc>
        <w:tc>
          <w:tcPr>
            <w:tcW w:w="2709"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 xml:space="preserve">TM4 dual layer </w:t>
            </w:r>
          </w:p>
        </w:tc>
        <w:tc>
          <w:tcPr>
            <w:tcW w:w="2977"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 xml:space="preserve">TM9 single layer </w:t>
            </w:r>
          </w:p>
        </w:tc>
      </w:tr>
      <w:tr w:rsidR="00AD2A33" w:rsidRPr="00C51EBB" w:rsidTr="00C52B3B">
        <w:trPr>
          <w:trHeight w:val="495"/>
        </w:trPr>
        <w:tc>
          <w:tcPr>
            <w:tcW w:w="1708"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宋体" w:hAnsi="Arial" w:cs="Arial"/>
                <w:sz w:val="18"/>
                <w:szCs w:val="18"/>
                <w:lang w:val="en-US" w:eastAsia="zh-CN"/>
              </w:rPr>
            </w:pPr>
            <w:r>
              <w:rPr>
                <w:rFonts w:ascii="Arial" w:eastAsia="宋体" w:hAnsi="Arial" w:cs="Arial"/>
                <w:sz w:val="18"/>
                <w:szCs w:val="18"/>
                <w:lang w:val="en-US" w:eastAsia="zh-CN"/>
              </w:rPr>
              <w:lastRenderedPageBreak/>
              <w:t xml:space="preserve">Baseline test configuration </w:t>
            </w:r>
          </w:p>
        </w:tc>
        <w:tc>
          <w:tcPr>
            <w:tcW w:w="2540"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8.2.1.2.1 (FDD) TS36.101</w:t>
            </w:r>
          </w:p>
        </w:tc>
        <w:tc>
          <w:tcPr>
            <w:tcW w:w="2709"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8.2.1.4.2 (FDD) TS36.101</w:t>
            </w:r>
          </w:p>
        </w:tc>
        <w:tc>
          <w:tcPr>
            <w:tcW w:w="2977"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8.3.1.1 (FDD) TS36.101</w:t>
            </w:r>
          </w:p>
        </w:tc>
      </w:tr>
      <w:tr w:rsidR="00AD2A33" w:rsidRPr="00C51EBB" w:rsidTr="00C52B3B">
        <w:trPr>
          <w:trHeight w:val="270"/>
        </w:trPr>
        <w:tc>
          <w:tcPr>
            <w:tcW w:w="1708"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宋体" w:hAnsi="Arial" w:cs="Arial"/>
                <w:sz w:val="18"/>
                <w:szCs w:val="18"/>
                <w:lang w:val="en-US" w:eastAsia="zh-CN"/>
              </w:rPr>
            </w:pPr>
            <w:r>
              <w:rPr>
                <w:rFonts w:ascii="Arial" w:eastAsia="宋体" w:hAnsi="Arial" w:cs="Arial"/>
                <w:sz w:val="18"/>
                <w:szCs w:val="18"/>
                <w:lang w:val="en-US" w:eastAsia="zh-CN"/>
              </w:rPr>
              <w:t>Channelbandwidth</w:t>
            </w:r>
          </w:p>
        </w:tc>
        <w:tc>
          <w:tcPr>
            <w:tcW w:w="2540"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w:t>
            </w:r>
          </w:p>
        </w:tc>
        <w:tc>
          <w:tcPr>
            <w:tcW w:w="2709"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w:t>
            </w:r>
          </w:p>
        </w:tc>
        <w:tc>
          <w:tcPr>
            <w:tcW w:w="2977"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w:t>
            </w:r>
          </w:p>
        </w:tc>
      </w:tr>
      <w:tr w:rsidR="001359FC" w:rsidRPr="00C51EBB" w:rsidTr="00C52B3B">
        <w:trPr>
          <w:trHeight w:val="270"/>
        </w:trPr>
        <w:tc>
          <w:tcPr>
            <w:tcW w:w="1708"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D7445A" w:rsidP="00D7445A">
            <w:pPr>
              <w:keepNext/>
              <w:autoSpaceDE w:val="0"/>
              <w:autoSpaceDN w:val="0"/>
              <w:adjustRightInd w:val="0"/>
              <w:spacing w:before="60" w:after="0"/>
              <w:jc w:val="center"/>
              <w:rPr>
                <w:rFonts w:ascii="Arial" w:eastAsia="宋体" w:hAnsi="Arial" w:cs="Arial"/>
                <w:sz w:val="18"/>
                <w:szCs w:val="18"/>
                <w:highlight w:val="yellow"/>
                <w:lang w:val="en-US" w:eastAsia="zh-CN"/>
              </w:rPr>
            </w:pPr>
            <w:r w:rsidRPr="00D7445A">
              <w:rPr>
                <w:rFonts w:ascii="Arial" w:eastAsia="宋体" w:hAnsi="Arial" w:cs="Arial"/>
                <w:sz w:val="18"/>
                <w:szCs w:val="18"/>
                <w:highlight w:val="yellow"/>
                <w:lang w:val="en-US" w:eastAsia="zh-CN"/>
              </w:rPr>
              <w:t>CFI</w:t>
            </w:r>
          </w:p>
        </w:tc>
        <w:tc>
          <w:tcPr>
            <w:tcW w:w="2540" w:type="dxa"/>
            <w:tcBorders>
              <w:top w:val="single" w:sz="8" w:space="0" w:color="auto"/>
              <w:left w:val="nil"/>
              <w:bottom w:val="single" w:sz="8" w:space="0" w:color="auto"/>
              <w:right w:val="single" w:sz="8" w:space="0" w:color="000000"/>
            </w:tcBorders>
            <w:shd w:val="clear" w:color="auto" w:fill="auto"/>
            <w:vAlign w:val="center"/>
            <w:hideMark/>
          </w:tcPr>
          <w:p w:rsidR="00D7445A" w:rsidRPr="00D7445A" w:rsidRDefault="00D7445A" w:rsidP="00D7445A">
            <w:pPr>
              <w:spacing w:after="0"/>
              <w:jc w:val="center"/>
              <w:rPr>
                <w:rFonts w:ascii="Arial" w:eastAsia="宋体" w:hAnsi="Arial" w:cs="Arial"/>
                <w:sz w:val="18"/>
                <w:szCs w:val="18"/>
                <w:highlight w:val="yellow"/>
                <w:lang w:val="en-US" w:eastAsia="zh-CN"/>
              </w:rPr>
            </w:pPr>
            <w:r w:rsidRPr="00D7445A">
              <w:rPr>
                <w:rFonts w:ascii="Arial" w:eastAsia="宋体" w:hAnsi="Arial" w:cs="Arial"/>
                <w:sz w:val="18"/>
                <w:szCs w:val="18"/>
                <w:highlight w:val="yellow"/>
                <w:lang w:val="en-US" w:eastAsia="zh-CN"/>
              </w:rPr>
              <w:t>Option1: 1</w:t>
            </w:r>
          </w:p>
          <w:p w:rsidR="00D7445A" w:rsidRPr="00D7445A" w:rsidRDefault="00D7445A" w:rsidP="00D7445A">
            <w:pPr>
              <w:spacing w:after="0"/>
              <w:jc w:val="center"/>
              <w:rPr>
                <w:rFonts w:ascii="Arial" w:eastAsia="宋体" w:hAnsi="Arial" w:cs="Arial"/>
                <w:sz w:val="18"/>
                <w:szCs w:val="18"/>
                <w:highlight w:val="yellow"/>
                <w:lang w:val="en-US" w:eastAsia="zh-CN"/>
              </w:rPr>
            </w:pPr>
            <w:r w:rsidRPr="00D7445A">
              <w:rPr>
                <w:rFonts w:ascii="Arial" w:eastAsia="宋体" w:hAnsi="Arial" w:cs="Arial"/>
                <w:sz w:val="18"/>
                <w:szCs w:val="18"/>
                <w:highlight w:val="yellow"/>
                <w:lang w:val="en-US" w:eastAsia="zh-CN"/>
              </w:rPr>
              <w:t>Option2: 2</w:t>
            </w:r>
          </w:p>
        </w:tc>
        <w:tc>
          <w:tcPr>
            <w:tcW w:w="2709" w:type="dxa"/>
            <w:tcBorders>
              <w:top w:val="single" w:sz="8" w:space="0" w:color="auto"/>
              <w:left w:val="nil"/>
              <w:bottom w:val="single" w:sz="8" w:space="0" w:color="auto"/>
              <w:right w:val="single" w:sz="8" w:space="0" w:color="000000"/>
            </w:tcBorders>
            <w:shd w:val="clear" w:color="auto" w:fill="auto"/>
            <w:hideMark/>
          </w:tcPr>
          <w:p w:rsidR="00D7445A" w:rsidRPr="00D7445A" w:rsidRDefault="00D7445A" w:rsidP="00D7445A">
            <w:pPr>
              <w:spacing w:after="0"/>
              <w:jc w:val="center"/>
              <w:rPr>
                <w:rFonts w:ascii="Arial" w:eastAsia="宋体" w:hAnsi="Arial" w:cs="Arial"/>
                <w:sz w:val="18"/>
                <w:szCs w:val="18"/>
                <w:highlight w:val="yellow"/>
                <w:lang w:val="en-US" w:eastAsia="zh-CN"/>
              </w:rPr>
            </w:pPr>
            <w:r w:rsidRPr="00D7445A">
              <w:rPr>
                <w:rFonts w:ascii="Arial" w:eastAsia="宋体" w:hAnsi="Arial" w:cs="Arial"/>
                <w:sz w:val="18"/>
                <w:szCs w:val="18"/>
                <w:highlight w:val="yellow"/>
                <w:lang w:val="en-US" w:eastAsia="zh-CN"/>
              </w:rPr>
              <w:t>Option1: 1</w:t>
            </w:r>
          </w:p>
          <w:p w:rsidR="00D7445A" w:rsidRPr="00D7445A" w:rsidRDefault="00D7445A" w:rsidP="00D7445A">
            <w:pPr>
              <w:spacing w:after="0"/>
              <w:jc w:val="center"/>
              <w:rPr>
                <w:rFonts w:ascii="Arial" w:eastAsia="宋体" w:hAnsi="Arial" w:cs="Arial"/>
                <w:sz w:val="18"/>
                <w:szCs w:val="18"/>
                <w:highlight w:val="yellow"/>
                <w:lang w:val="en-US" w:eastAsia="zh-CN"/>
              </w:rPr>
            </w:pPr>
            <w:r w:rsidRPr="00D7445A">
              <w:rPr>
                <w:rFonts w:ascii="Arial" w:eastAsia="宋体" w:hAnsi="Arial" w:cs="Arial"/>
                <w:sz w:val="18"/>
                <w:szCs w:val="18"/>
                <w:highlight w:val="yellow"/>
                <w:lang w:val="en-US" w:eastAsia="zh-CN"/>
              </w:rPr>
              <w:t>Option2: 2</w:t>
            </w:r>
          </w:p>
        </w:tc>
        <w:tc>
          <w:tcPr>
            <w:tcW w:w="2977" w:type="dxa"/>
            <w:tcBorders>
              <w:top w:val="single" w:sz="8" w:space="0" w:color="auto"/>
              <w:left w:val="nil"/>
              <w:bottom w:val="single" w:sz="8" w:space="0" w:color="auto"/>
              <w:right w:val="single" w:sz="8" w:space="0" w:color="000000"/>
            </w:tcBorders>
            <w:shd w:val="clear" w:color="auto" w:fill="auto"/>
            <w:hideMark/>
          </w:tcPr>
          <w:p w:rsidR="001359FC" w:rsidRPr="001359FC" w:rsidRDefault="00D7445A" w:rsidP="001359FC">
            <w:pPr>
              <w:spacing w:after="0"/>
              <w:jc w:val="center"/>
              <w:rPr>
                <w:rFonts w:ascii="Arial" w:eastAsia="宋体" w:hAnsi="Arial" w:cs="Arial"/>
                <w:sz w:val="18"/>
                <w:szCs w:val="18"/>
                <w:highlight w:val="yellow"/>
                <w:lang w:val="en-US" w:eastAsia="zh-CN"/>
              </w:rPr>
            </w:pPr>
            <w:r w:rsidRPr="00D7445A">
              <w:rPr>
                <w:rFonts w:ascii="Arial" w:eastAsia="宋体" w:hAnsi="Arial" w:cs="Arial"/>
                <w:sz w:val="18"/>
                <w:szCs w:val="18"/>
                <w:highlight w:val="yellow"/>
                <w:lang w:val="en-US" w:eastAsia="zh-CN"/>
              </w:rPr>
              <w:t>Option1: 1</w:t>
            </w:r>
          </w:p>
          <w:p w:rsidR="00D7445A" w:rsidRPr="00D7445A" w:rsidRDefault="00D7445A" w:rsidP="00D7445A">
            <w:pPr>
              <w:spacing w:after="0"/>
              <w:jc w:val="center"/>
              <w:rPr>
                <w:rFonts w:ascii="Arial" w:eastAsia="宋体" w:hAnsi="Arial" w:cs="Arial"/>
                <w:sz w:val="18"/>
                <w:szCs w:val="18"/>
                <w:highlight w:val="yellow"/>
                <w:lang w:val="en-US" w:eastAsia="zh-CN"/>
              </w:rPr>
            </w:pPr>
            <w:r w:rsidRPr="00D7445A">
              <w:rPr>
                <w:rFonts w:ascii="Arial" w:eastAsia="宋体" w:hAnsi="Arial" w:cs="Arial"/>
                <w:sz w:val="18"/>
                <w:szCs w:val="18"/>
                <w:highlight w:val="yellow"/>
                <w:lang w:val="en-US" w:eastAsia="zh-CN"/>
              </w:rPr>
              <w:t>Option2: 2</w:t>
            </w:r>
          </w:p>
        </w:tc>
      </w:tr>
      <w:tr w:rsidR="00AD2A33" w:rsidRPr="00C51EBB" w:rsidTr="00C52B3B">
        <w:trPr>
          <w:trHeight w:val="570"/>
        </w:trPr>
        <w:tc>
          <w:tcPr>
            <w:tcW w:w="1708"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宋体" w:hAnsi="Arial" w:cs="Arial"/>
                <w:sz w:val="18"/>
                <w:szCs w:val="18"/>
                <w:lang w:val="en-US" w:eastAsia="zh-CN"/>
              </w:rPr>
            </w:pPr>
            <w:r>
              <w:rPr>
                <w:rFonts w:ascii="Arial" w:eastAsia="宋体" w:hAnsi="Arial" w:cs="Arial"/>
                <w:sz w:val="18"/>
                <w:szCs w:val="18"/>
                <w:lang w:val="en-US" w:eastAsia="zh-CN"/>
              </w:rPr>
              <w:t>Antenna Configuration and propagation model</w:t>
            </w:r>
          </w:p>
        </w:tc>
        <w:tc>
          <w:tcPr>
            <w:tcW w:w="2540"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 xml:space="preserve">2x2, EVA5 </w:t>
            </w:r>
          </w:p>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Medium correlation</w:t>
            </w:r>
          </w:p>
        </w:tc>
        <w:tc>
          <w:tcPr>
            <w:tcW w:w="2709"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 xml:space="preserve"> 2x2, EVA5</w:t>
            </w:r>
          </w:p>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 xml:space="preserve"> Low correlation</w:t>
            </w:r>
          </w:p>
        </w:tc>
        <w:tc>
          <w:tcPr>
            <w:tcW w:w="2977"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 xml:space="preserve">2x2, EPA5 </w:t>
            </w:r>
          </w:p>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Low correlation</w:t>
            </w:r>
          </w:p>
        </w:tc>
      </w:tr>
      <w:tr w:rsidR="00AD2A33" w:rsidRPr="00C51EBB" w:rsidTr="00C52B3B">
        <w:trPr>
          <w:trHeight w:val="270"/>
        </w:trPr>
        <w:tc>
          <w:tcPr>
            <w:tcW w:w="1708"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宋体" w:hAnsi="Arial" w:cs="Arial"/>
                <w:sz w:val="18"/>
                <w:szCs w:val="18"/>
                <w:lang w:val="en-US" w:eastAsia="zh-CN"/>
              </w:rPr>
            </w:pPr>
            <w:r>
              <w:rPr>
                <w:rFonts w:ascii="Arial" w:eastAsia="宋体" w:hAnsi="Arial" w:cs="Arial"/>
                <w:sz w:val="18"/>
                <w:szCs w:val="18"/>
                <w:lang w:val="en-US" w:eastAsia="zh-CN"/>
              </w:rPr>
              <w:t>TX EVM</w:t>
            </w:r>
          </w:p>
        </w:tc>
        <w:tc>
          <w:tcPr>
            <w:tcW w:w="2540"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
        </w:tc>
        <w:tc>
          <w:tcPr>
            <w:tcW w:w="2709"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
        </w:tc>
        <w:tc>
          <w:tcPr>
            <w:tcW w:w="2977"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w:t>
            </w:r>
          </w:p>
        </w:tc>
      </w:tr>
      <w:tr w:rsidR="00AD2A33" w:rsidRPr="00C51EBB" w:rsidTr="00C52B3B">
        <w:trPr>
          <w:trHeight w:val="555"/>
        </w:trPr>
        <w:tc>
          <w:tcPr>
            <w:tcW w:w="1708"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宋体" w:hAnsi="Arial" w:cs="Arial"/>
                <w:sz w:val="18"/>
                <w:szCs w:val="18"/>
                <w:lang w:val="en-US" w:eastAsia="zh-CN"/>
              </w:rPr>
            </w:pPr>
            <w:r>
              <w:rPr>
                <w:rFonts w:ascii="Arial" w:eastAsia="宋体" w:hAnsi="Arial" w:cs="Arial"/>
                <w:sz w:val="18"/>
                <w:szCs w:val="18"/>
                <w:lang w:val="en-US" w:eastAsia="zh-CN"/>
              </w:rPr>
              <w:t xml:space="preserve">HARQ </w:t>
            </w:r>
          </w:p>
        </w:tc>
        <w:tc>
          <w:tcPr>
            <w:tcW w:w="2540" w:type="dxa"/>
            <w:tcBorders>
              <w:top w:val="single" w:sz="8" w:space="0" w:color="auto"/>
              <w:left w:val="nil"/>
              <w:bottom w:val="single" w:sz="8" w:space="0" w:color="auto"/>
              <w:right w:val="single" w:sz="8" w:space="0" w:color="000000"/>
            </w:tcBorders>
            <w:shd w:val="clear" w:color="auto" w:fill="auto"/>
            <w:vAlign w:val="center"/>
            <w:hideMark/>
          </w:tcPr>
          <w:p w:rsidR="006E0354" w:rsidRDefault="00E77CAE" w:rsidP="00E77CAE">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HARQ RV sequence</w:t>
            </w:r>
            <w:r w:rsidR="007F7B0F">
              <w:rPr>
                <w:rFonts w:ascii="Arial" w:eastAsia="宋体" w:hAnsi="Arial" w:cs="Arial"/>
                <w:sz w:val="18"/>
                <w:szCs w:val="18"/>
                <w:lang w:val="en-US" w:eastAsia="zh-CN"/>
              </w:rPr>
              <w:t>{0,0,1,2}</w:t>
            </w:r>
          </w:p>
        </w:tc>
        <w:tc>
          <w:tcPr>
            <w:tcW w:w="2709"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 xml:space="preserve">HARQ RV </w:t>
            </w:r>
            <w:r w:rsidR="00E77CAE">
              <w:rPr>
                <w:rFonts w:ascii="Arial" w:eastAsia="宋体" w:hAnsi="Arial" w:cs="Arial"/>
                <w:sz w:val="18"/>
                <w:szCs w:val="18"/>
                <w:lang w:val="en-US" w:eastAsia="zh-CN"/>
              </w:rPr>
              <w:t>sequence</w:t>
            </w:r>
            <w:r>
              <w:rPr>
                <w:rFonts w:ascii="Arial" w:eastAsia="宋体" w:hAnsi="Arial" w:cs="Arial"/>
                <w:sz w:val="18"/>
                <w:szCs w:val="18"/>
                <w:lang w:val="en-US" w:eastAsia="zh-CN"/>
              </w:rPr>
              <w:t>{0,0,1,2}</w:t>
            </w:r>
          </w:p>
        </w:tc>
        <w:tc>
          <w:tcPr>
            <w:tcW w:w="2977" w:type="dxa"/>
            <w:tcBorders>
              <w:top w:val="single" w:sz="8" w:space="0" w:color="auto"/>
              <w:left w:val="nil"/>
              <w:bottom w:val="single" w:sz="8" w:space="0" w:color="auto"/>
              <w:right w:val="single" w:sz="8" w:space="0" w:color="000000"/>
            </w:tcBorders>
            <w:shd w:val="clear" w:color="auto" w:fill="auto"/>
            <w:vAlign w:val="center"/>
            <w:hideMark/>
          </w:tcPr>
          <w:p w:rsidR="006E0354" w:rsidRDefault="00E77CAE">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HARQ RV sequence</w:t>
            </w:r>
            <w:r w:rsidR="007F7B0F">
              <w:rPr>
                <w:rFonts w:ascii="Arial" w:eastAsia="宋体" w:hAnsi="Arial" w:cs="Arial"/>
                <w:sz w:val="18"/>
                <w:szCs w:val="18"/>
                <w:lang w:val="en-US" w:eastAsia="zh-CN"/>
              </w:rPr>
              <w:t>{0,0,1,2}</w:t>
            </w:r>
          </w:p>
        </w:tc>
      </w:tr>
      <w:tr w:rsidR="00AD2A33" w:rsidRPr="00C51EBB" w:rsidTr="00C52B3B">
        <w:trPr>
          <w:trHeight w:val="495"/>
        </w:trPr>
        <w:tc>
          <w:tcPr>
            <w:tcW w:w="1708"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宋体" w:hAnsi="Arial" w:cs="Arial"/>
                <w:sz w:val="18"/>
                <w:szCs w:val="18"/>
                <w:lang w:val="en-US" w:eastAsia="zh-CN"/>
              </w:rPr>
            </w:pPr>
            <w:r>
              <w:rPr>
                <w:rFonts w:ascii="Arial" w:eastAsia="宋体" w:hAnsi="Arial" w:cs="Arial"/>
                <w:sz w:val="18"/>
                <w:szCs w:val="18"/>
                <w:lang w:val="en-US" w:eastAsia="zh-CN"/>
              </w:rPr>
              <w:t>CSI-RS Configuration</w:t>
            </w:r>
          </w:p>
        </w:tc>
        <w:tc>
          <w:tcPr>
            <w:tcW w:w="2540"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N/A</w:t>
            </w:r>
          </w:p>
        </w:tc>
        <w:tc>
          <w:tcPr>
            <w:tcW w:w="2709"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N/A</w:t>
            </w:r>
          </w:p>
        </w:tc>
        <w:tc>
          <w:tcPr>
            <w:tcW w:w="2977"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4Tx CSI-RS</w:t>
            </w:r>
          </w:p>
        </w:tc>
      </w:tr>
      <w:tr w:rsidR="00AD2A33" w:rsidRPr="00C51EBB" w:rsidTr="00C52B3B">
        <w:trPr>
          <w:trHeight w:val="585"/>
        </w:trPr>
        <w:tc>
          <w:tcPr>
            <w:tcW w:w="1708" w:type="dxa"/>
            <w:tcBorders>
              <w:top w:val="nil"/>
              <w:left w:val="single" w:sz="8" w:space="0" w:color="auto"/>
              <w:bottom w:val="single" w:sz="8" w:space="0" w:color="auto"/>
              <w:right w:val="single" w:sz="8" w:space="0" w:color="auto"/>
            </w:tcBorders>
            <w:shd w:val="clear" w:color="auto" w:fill="auto"/>
            <w:vAlign w:val="center"/>
            <w:hideMark/>
          </w:tcPr>
          <w:p w:rsidR="00D7445A" w:rsidRPr="00E77CAE" w:rsidRDefault="00D7445A" w:rsidP="00D7445A">
            <w:pPr>
              <w:keepNext/>
              <w:autoSpaceDE w:val="0"/>
              <w:autoSpaceDN w:val="0"/>
              <w:adjustRightInd w:val="0"/>
              <w:spacing w:before="60"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PMI</w:t>
            </w:r>
          </w:p>
        </w:tc>
        <w:tc>
          <w:tcPr>
            <w:tcW w:w="2540" w:type="dxa"/>
            <w:tcBorders>
              <w:top w:val="single" w:sz="8" w:space="0" w:color="auto"/>
              <w:left w:val="nil"/>
              <w:bottom w:val="single" w:sz="8" w:space="0" w:color="auto"/>
              <w:right w:val="single" w:sz="8" w:space="0" w:color="000000"/>
            </w:tcBorders>
            <w:shd w:val="clear" w:color="auto" w:fill="auto"/>
            <w:vAlign w:val="center"/>
            <w:hideMark/>
          </w:tcPr>
          <w:p w:rsidR="006E0354" w:rsidRPr="00E77CAE" w:rsidRDefault="00D7445A">
            <w:pPr>
              <w:spacing w:after="0"/>
              <w:jc w:val="center"/>
              <w:rPr>
                <w:rFonts w:ascii="Arial" w:eastAsia="宋体" w:hAnsi="Arial" w:cs="Arial"/>
                <w:sz w:val="18"/>
                <w:szCs w:val="18"/>
                <w:lang w:val="en-US" w:eastAsia="zh-CN"/>
              </w:rPr>
            </w:pPr>
            <w:r w:rsidRPr="00E77CAE">
              <w:rPr>
                <w:rFonts w:ascii="Arial" w:eastAsia="宋体" w:hAnsi="Arial" w:cs="Arial" w:hint="eastAsia"/>
                <w:sz w:val="18"/>
                <w:szCs w:val="18"/>
                <w:lang w:val="en-US" w:eastAsia="zh-CN"/>
              </w:rPr>
              <w:t xml:space="preserve">　</w:t>
            </w:r>
          </w:p>
        </w:tc>
        <w:tc>
          <w:tcPr>
            <w:tcW w:w="2709" w:type="dxa"/>
            <w:tcBorders>
              <w:top w:val="single" w:sz="8" w:space="0" w:color="auto"/>
              <w:left w:val="nil"/>
              <w:bottom w:val="single" w:sz="8" w:space="0" w:color="auto"/>
              <w:right w:val="single" w:sz="8" w:space="0" w:color="000000"/>
            </w:tcBorders>
            <w:shd w:val="clear" w:color="auto" w:fill="auto"/>
            <w:vAlign w:val="center"/>
            <w:hideMark/>
          </w:tcPr>
          <w:p w:rsidR="006E0354" w:rsidRPr="00E77CAE" w:rsidRDefault="00D7445A">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Following PMI with codebook restriction 110000</w:t>
            </w:r>
          </w:p>
        </w:tc>
        <w:tc>
          <w:tcPr>
            <w:tcW w:w="2977" w:type="dxa"/>
            <w:tcBorders>
              <w:top w:val="single" w:sz="8" w:space="0" w:color="auto"/>
              <w:left w:val="nil"/>
              <w:bottom w:val="single" w:sz="8" w:space="0" w:color="auto"/>
              <w:right w:val="single" w:sz="8" w:space="0" w:color="000000"/>
            </w:tcBorders>
            <w:shd w:val="clear" w:color="auto" w:fill="auto"/>
            <w:vAlign w:val="center"/>
            <w:hideMark/>
          </w:tcPr>
          <w:p w:rsidR="006E0354" w:rsidRPr="00E77CAE" w:rsidRDefault="00D7445A">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Random PMI with codebook restriction 001111</w:t>
            </w:r>
          </w:p>
        </w:tc>
      </w:tr>
      <w:tr w:rsidR="00AD2A33" w:rsidRPr="00C51EBB" w:rsidTr="00C52B3B">
        <w:trPr>
          <w:trHeight w:val="510"/>
        </w:trPr>
        <w:tc>
          <w:tcPr>
            <w:tcW w:w="1708"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宋体" w:hAnsi="Arial" w:cs="Arial"/>
                <w:sz w:val="18"/>
                <w:szCs w:val="18"/>
                <w:lang w:val="en-US" w:eastAsia="zh-CN"/>
              </w:rPr>
            </w:pPr>
            <w:r>
              <w:rPr>
                <w:rFonts w:ascii="Arial" w:eastAsia="宋体" w:hAnsi="Arial" w:cs="Arial"/>
                <w:sz w:val="18"/>
                <w:szCs w:val="18"/>
                <w:lang w:val="en-US" w:eastAsia="zh-CN"/>
              </w:rPr>
              <w:t>Allocated resource blocks</w:t>
            </w:r>
          </w:p>
        </w:tc>
        <w:tc>
          <w:tcPr>
            <w:tcW w:w="2540"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50</w:t>
            </w:r>
          </w:p>
        </w:tc>
        <w:tc>
          <w:tcPr>
            <w:tcW w:w="2709"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50</w:t>
            </w:r>
          </w:p>
        </w:tc>
        <w:tc>
          <w:tcPr>
            <w:tcW w:w="2977"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50 for SF(1,2,3,4,6,7,8,9)</w:t>
            </w:r>
            <w:r>
              <w:rPr>
                <w:rFonts w:ascii="Arial" w:eastAsia="宋体" w:hAnsi="Arial" w:cs="Arial"/>
                <w:sz w:val="18"/>
                <w:szCs w:val="18"/>
                <w:lang w:val="en-US" w:eastAsia="zh-CN"/>
              </w:rPr>
              <w:br/>
              <w:t>41 for SF0</w:t>
            </w:r>
          </w:p>
        </w:tc>
      </w:tr>
      <w:tr w:rsidR="00AD2A33" w:rsidRPr="00C51EBB" w:rsidTr="00C52B3B">
        <w:trPr>
          <w:trHeight w:val="735"/>
        </w:trPr>
        <w:tc>
          <w:tcPr>
            <w:tcW w:w="1708" w:type="dxa"/>
            <w:tcBorders>
              <w:top w:val="nil"/>
              <w:left w:val="single" w:sz="8" w:space="0" w:color="auto"/>
              <w:bottom w:val="single" w:sz="8" w:space="0" w:color="auto"/>
              <w:right w:val="single" w:sz="8" w:space="0" w:color="auto"/>
            </w:tcBorders>
            <w:shd w:val="clear" w:color="auto" w:fill="auto"/>
            <w:vAlign w:val="center"/>
            <w:hideMark/>
          </w:tcPr>
          <w:p w:rsidR="00D7445A" w:rsidRPr="00D7445A" w:rsidRDefault="007F7B0F" w:rsidP="00D7445A">
            <w:pPr>
              <w:keepNext/>
              <w:autoSpaceDE w:val="0"/>
              <w:autoSpaceDN w:val="0"/>
              <w:adjustRightInd w:val="0"/>
              <w:spacing w:before="60" w:after="0"/>
              <w:jc w:val="center"/>
              <w:rPr>
                <w:rFonts w:ascii="Arial" w:eastAsia="宋体" w:hAnsi="Arial" w:cs="Arial"/>
                <w:sz w:val="18"/>
                <w:szCs w:val="18"/>
                <w:lang w:val="en-US" w:eastAsia="zh-CN"/>
              </w:rPr>
            </w:pPr>
            <w:r>
              <w:rPr>
                <w:rFonts w:ascii="Arial" w:eastAsia="宋体" w:hAnsi="Arial" w:cs="Arial"/>
                <w:sz w:val="18"/>
                <w:szCs w:val="18"/>
                <w:lang w:val="en-US" w:eastAsia="zh-CN"/>
              </w:rPr>
              <w:t>Allocated subframes per Radio Frame</w:t>
            </w:r>
          </w:p>
        </w:tc>
        <w:tc>
          <w:tcPr>
            <w:tcW w:w="2540"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9(0,1,2,3,4,6,7,8,9)</w:t>
            </w:r>
          </w:p>
        </w:tc>
        <w:tc>
          <w:tcPr>
            <w:tcW w:w="2709"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8(1,2,3,4,6,7,8,9)</w:t>
            </w:r>
          </w:p>
        </w:tc>
        <w:tc>
          <w:tcPr>
            <w:tcW w:w="2977" w:type="dxa"/>
            <w:tcBorders>
              <w:top w:val="single" w:sz="8" w:space="0" w:color="auto"/>
              <w:left w:val="nil"/>
              <w:bottom w:val="single" w:sz="8" w:space="0" w:color="auto"/>
              <w:right w:val="single" w:sz="8" w:space="0" w:color="000000"/>
            </w:tcBorders>
            <w:shd w:val="clear" w:color="auto" w:fill="auto"/>
            <w:vAlign w:val="center"/>
            <w:hideMark/>
          </w:tcPr>
          <w:p w:rsidR="006E0354" w:rsidRDefault="007F7B0F">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9(0,1,2,3,4,6,7,8,9)</w:t>
            </w:r>
          </w:p>
        </w:tc>
      </w:tr>
      <w:tr w:rsidR="00AD2A33" w:rsidRPr="001359FC" w:rsidTr="00C52B3B">
        <w:trPr>
          <w:trHeight w:val="705"/>
        </w:trPr>
        <w:tc>
          <w:tcPr>
            <w:tcW w:w="1708" w:type="dxa"/>
            <w:tcBorders>
              <w:top w:val="nil"/>
              <w:left w:val="single" w:sz="8" w:space="0" w:color="auto"/>
              <w:bottom w:val="single" w:sz="8" w:space="0" w:color="auto"/>
              <w:right w:val="single" w:sz="8" w:space="0" w:color="auto"/>
            </w:tcBorders>
            <w:shd w:val="clear" w:color="auto" w:fill="auto"/>
            <w:vAlign w:val="center"/>
            <w:hideMark/>
          </w:tcPr>
          <w:p w:rsidR="00035D3E" w:rsidRDefault="005A02D9">
            <w:pPr>
              <w:keepNext/>
              <w:autoSpaceDE w:val="0"/>
              <w:autoSpaceDN w:val="0"/>
              <w:adjustRightInd w:val="0"/>
              <w:spacing w:before="60" w:after="0"/>
              <w:jc w:val="center"/>
              <w:rPr>
                <w:rFonts w:ascii="Arial" w:eastAsia="宋体" w:hAnsi="Arial" w:cs="Arial"/>
                <w:sz w:val="18"/>
                <w:szCs w:val="18"/>
                <w:lang w:val="en-US" w:eastAsia="zh-CN"/>
              </w:rPr>
            </w:pPr>
            <w:r w:rsidRPr="005A02D9">
              <w:rPr>
                <w:rFonts w:ascii="Arial" w:eastAsia="宋体" w:hAnsi="Arial" w:cs="Arial"/>
                <w:sz w:val="18"/>
                <w:szCs w:val="18"/>
                <w:lang w:val="en-US" w:eastAsia="zh-CN"/>
              </w:rPr>
              <w:t>MCS</w:t>
            </w:r>
          </w:p>
        </w:tc>
        <w:tc>
          <w:tcPr>
            <w:tcW w:w="2540" w:type="dxa"/>
            <w:tcBorders>
              <w:top w:val="single" w:sz="8" w:space="0" w:color="auto"/>
              <w:left w:val="nil"/>
              <w:bottom w:val="single" w:sz="8" w:space="0" w:color="auto"/>
              <w:right w:val="single" w:sz="8" w:space="0" w:color="000000"/>
            </w:tcBorders>
            <w:shd w:val="clear" w:color="auto" w:fill="auto"/>
            <w:vAlign w:val="center"/>
            <w:hideMark/>
          </w:tcPr>
          <w:p w:rsidR="00035D3E" w:rsidRDefault="005A02D9">
            <w:pPr>
              <w:keepNext/>
              <w:autoSpaceDE w:val="0"/>
              <w:autoSpaceDN w:val="0"/>
              <w:adjustRightInd w:val="0"/>
              <w:spacing w:before="60" w:after="0"/>
              <w:rPr>
                <w:rFonts w:ascii="Arial" w:eastAsia="宋体" w:hAnsi="Arial" w:cs="Arial"/>
                <w:sz w:val="18"/>
                <w:szCs w:val="18"/>
                <w:highlight w:val="yellow"/>
                <w:lang w:val="en-US" w:eastAsia="zh-CN"/>
              </w:rPr>
            </w:pPr>
            <w:r w:rsidRPr="005A02D9">
              <w:rPr>
                <w:rFonts w:ascii="Arial" w:eastAsia="宋体" w:hAnsi="Arial" w:cs="Arial"/>
                <w:sz w:val="18"/>
                <w:szCs w:val="18"/>
                <w:highlight w:val="yellow"/>
                <w:lang w:val="en-US" w:eastAsia="zh-CN"/>
              </w:rPr>
              <w:t>MCS 25 in SF 1,2,3,4,6,7,8,9</w:t>
            </w:r>
            <w:r w:rsidR="007D7BD4">
              <w:rPr>
                <w:rFonts w:ascii="Arial" w:eastAsia="宋体" w:hAnsi="Arial" w:cs="Arial" w:hint="eastAsia"/>
                <w:sz w:val="18"/>
                <w:szCs w:val="18"/>
                <w:highlight w:val="yellow"/>
                <w:lang w:val="en-US" w:eastAsia="zh-CN"/>
              </w:rPr>
              <w:t>,</w:t>
            </w:r>
            <w:r w:rsidRPr="005A02D9">
              <w:rPr>
                <w:rFonts w:ascii="Arial" w:eastAsia="宋体" w:hAnsi="Arial" w:cs="Arial"/>
                <w:sz w:val="18"/>
                <w:szCs w:val="18"/>
                <w:highlight w:val="yellow"/>
                <w:lang w:val="en-US" w:eastAsia="zh-CN"/>
              </w:rPr>
              <w:t>MCS 24 in SF</w:t>
            </w:r>
            <w:r w:rsidR="007D7BD4">
              <w:rPr>
                <w:rFonts w:ascii="Arial" w:eastAsia="宋体" w:hAnsi="Arial" w:cs="Arial" w:hint="eastAsia"/>
                <w:sz w:val="18"/>
                <w:szCs w:val="18"/>
                <w:highlight w:val="yellow"/>
                <w:lang w:val="en-US" w:eastAsia="zh-CN"/>
              </w:rPr>
              <w:t xml:space="preserve"> </w:t>
            </w:r>
            <w:r w:rsidRPr="005A02D9">
              <w:rPr>
                <w:rFonts w:ascii="Arial" w:eastAsia="宋体" w:hAnsi="Arial" w:cs="Arial"/>
                <w:sz w:val="18"/>
                <w:szCs w:val="18"/>
                <w:highlight w:val="yellow"/>
                <w:lang w:val="en-US" w:eastAsia="zh-CN"/>
              </w:rPr>
              <w:t>0</w:t>
            </w:r>
            <w:r w:rsidR="007D7BD4">
              <w:rPr>
                <w:rFonts w:ascii="Arial" w:eastAsia="宋体" w:hAnsi="Arial" w:cs="Arial" w:hint="eastAsia"/>
                <w:sz w:val="18"/>
                <w:szCs w:val="18"/>
                <w:highlight w:val="yellow"/>
                <w:lang w:val="en-US" w:eastAsia="zh-CN"/>
              </w:rPr>
              <w:t xml:space="preserve">, </w:t>
            </w:r>
            <w:r w:rsidRPr="005A02D9">
              <w:rPr>
                <w:rFonts w:ascii="Arial" w:eastAsia="宋体" w:hAnsi="Arial" w:cs="Arial"/>
                <w:sz w:val="18"/>
                <w:szCs w:val="18"/>
                <w:highlight w:val="yellow"/>
                <w:lang w:val="en-US" w:eastAsia="zh-CN"/>
              </w:rPr>
              <w:t>no PDSCH in SF 5</w:t>
            </w:r>
          </w:p>
        </w:tc>
        <w:tc>
          <w:tcPr>
            <w:tcW w:w="2709" w:type="dxa"/>
            <w:tcBorders>
              <w:top w:val="single" w:sz="8" w:space="0" w:color="auto"/>
              <w:left w:val="nil"/>
              <w:bottom w:val="single" w:sz="8" w:space="0" w:color="auto"/>
              <w:right w:val="single" w:sz="8" w:space="0" w:color="000000"/>
            </w:tcBorders>
            <w:shd w:val="clear" w:color="auto" w:fill="auto"/>
            <w:vAlign w:val="center"/>
            <w:hideMark/>
          </w:tcPr>
          <w:p w:rsidR="00035D3E" w:rsidRDefault="005A02D9">
            <w:pPr>
              <w:keepNext/>
              <w:autoSpaceDE w:val="0"/>
              <w:autoSpaceDN w:val="0"/>
              <w:adjustRightInd w:val="0"/>
              <w:spacing w:before="60" w:after="0"/>
              <w:rPr>
                <w:rFonts w:ascii="Arial" w:eastAsia="宋体" w:hAnsi="Arial" w:cs="Arial"/>
                <w:sz w:val="18"/>
                <w:szCs w:val="18"/>
                <w:highlight w:val="yellow"/>
                <w:lang w:val="en-US" w:eastAsia="zh-CN"/>
              </w:rPr>
            </w:pPr>
            <w:r>
              <w:rPr>
                <w:rFonts w:ascii="Arial" w:eastAsia="宋体" w:hAnsi="Arial" w:cs="Arial"/>
                <w:sz w:val="18"/>
                <w:szCs w:val="18"/>
                <w:highlight w:val="yellow"/>
                <w:lang w:val="en-US" w:eastAsia="zh-CN"/>
              </w:rPr>
              <w:t xml:space="preserve">Option1: </w:t>
            </w:r>
          </w:p>
          <w:p w:rsidR="00035D3E" w:rsidRDefault="005A02D9">
            <w:pPr>
              <w:keepNext/>
              <w:autoSpaceDE w:val="0"/>
              <w:autoSpaceDN w:val="0"/>
              <w:adjustRightInd w:val="0"/>
              <w:spacing w:before="60" w:after="0"/>
              <w:rPr>
                <w:rFonts w:ascii="Arial" w:eastAsia="宋体" w:hAnsi="Arial" w:cs="Arial"/>
                <w:sz w:val="18"/>
                <w:szCs w:val="18"/>
                <w:highlight w:val="yellow"/>
                <w:lang w:val="en-US" w:eastAsia="zh-CN"/>
              </w:rPr>
            </w:pPr>
            <w:r>
              <w:rPr>
                <w:rFonts w:ascii="Arial" w:eastAsia="宋体" w:hAnsi="Arial" w:cs="Arial"/>
                <w:sz w:val="18"/>
                <w:szCs w:val="18"/>
                <w:highlight w:val="yellow"/>
                <w:lang w:val="en-US" w:eastAsia="zh-CN"/>
              </w:rPr>
              <w:t>MCS 21 in SF 1,2,3,4,6,7,8,9, MCS 20 for SF0, no PDSCH in SF 5;</w:t>
            </w:r>
          </w:p>
          <w:p w:rsidR="00035D3E" w:rsidRDefault="005A02D9">
            <w:pPr>
              <w:keepNext/>
              <w:autoSpaceDE w:val="0"/>
              <w:autoSpaceDN w:val="0"/>
              <w:adjustRightInd w:val="0"/>
              <w:spacing w:before="60" w:after="0"/>
              <w:rPr>
                <w:rFonts w:ascii="Arial" w:eastAsia="宋体" w:hAnsi="Arial" w:cs="Arial"/>
                <w:sz w:val="18"/>
                <w:szCs w:val="18"/>
                <w:highlight w:val="yellow"/>
                <w:lang w:val="en-US" w:eastAsia="zh-CN"/>
              </w:rPr>
            </w:pPr>
            <w:r>
              <w:rPr>
                <w:rFonts w:ascii="Arial" w:eastAsia="宋体" w:hAnsi="Arial" w:cs="Arial"/>
                <w:sz w:val="18"/>
                <w:szCs w:val="18"/>
                <w:highlight w:val="yellow"/>
                <w:lang w:val="en-US" w:eastAsia="zh-CN"/>
              </w:rPr>
              <w:t xml:space="preserve">Option2: </w:t>
            </w:r>
          </w:p>
          <w:p w:rsidR="00035D3E" w:rsidRDefault="005A02D9">
            <w:pPr>
              <w:keepNext/>
              <w:autoSpaceDE w:val="0"/>
              <w:autoSpaceDN w:val="0"/>
              <w:adjustRightInd w:val="0"/>
              <w:spacing w:before="60" w:after="0"/>
              <w:rPr>
                <w:rFonts w:ascii="Arial" w:eastAsia="宋体" w:hAnsi="Arial" w:cs="Arial"/>
                <w:sz w:val="18"/>
                <w:szCs w:val="18"/>
                <w:highlight w:val="yellow"/>
                <w:lang w:val="en-US" w:eastAsia="zh-CN"/>
              </w:rPr>
            </w:pPr>
            <w:r>
              <w:rPr>
                <w:rFonts w:ascii="Arial" w:eastAsia="宋体" w:hAnsi="Arial" w:cs="Arial"/>
                <w:sz w:val="18"/>
                <w:szCs w:val="18"/>
                <w:highlight w:val="yellow"/>
                <w:lang w:val="en-US" w:eastAsia="zh-CN"/>
              </w:rPr>
              <w:t>MCS 20 in SF 1,2,3,4,6,7,8,9, no PDSCH in SF 5</w:t>
            </w:r>
          </w:p>
        </w:tc>
        <w:tc>
          <w:tcPr>
            <w:tcW w:w="2977" w:type="dxa"/>
            <w:tcBorders>
              <w:top w:val="single" w:sz="8" w:space="0" w:color="auto"/>
              <w:left w:val="nil"/>
              <w:bottom w:val="single" w:sz="8" w:space="0" w:color="auto"/>
              <w:right w:val="single" w:sz="8" w:space="0" w:color="000000"/>
            </w:tcBorders>
            <w:shd w:val="clear" w:color="auto" w:fill="auto"/>
            <w:vAlign w:val="center"/>
            <w:hideMark/>
          </w:tcPr>
          <w:p w:rsidR="00035D3E" w:rsidRDefault="005A02D9">
            <w:pPr>
              <w:keepNext/>
              <w:autoSpaceDE w:val="0"/>
              <w:autoSpaceDN w:val="0"/>
              <w:adjustRightInd w:val="0"/>
              <w:spacing w:before="60" w:after="0"/>
              <w:rPr>
                <w:rFonts w:ascii="Arial" w:eastAsia="宋体" w:hAnsi="Arial" w:cs="Arial"/>
                <w:sz w:val="18"/>
                <w:szCs w:val="18"/>
                <w:highlight w:val="yellow"/>
                <w:lang w:val="en-US" w:eastAsia="zh-CN"/>
              </w:rPr>
            </w:pPr>
            <w:r>
              <w:rPr>
                <w:rFonts w:ascii="Arial" w:eastAsia="宋体" w:hAnsi="Arial" w:cs="Arial"/>
                <w:sz w:val="18"/>
                <w:szCs w:val="18"/>
                <w:highlight w:val="yellow"/>
                <w:lang w:val="en-US" w:eastAsia="zh-CN"/>
              </w:rPr>
              <w:t xml:space="preserve">Option1: </w:t>
            </w:r>
          </w:p>
          <w:p w:rsidR="00035D3E" w:rsidRDefault="005A02D9">
            <w:pPr>
              <w:keepNext/>
              <w:autoSpaceDE w:val="0"/>
              <w:autoSpaceDN w:val="0"/>
              <w:adjustRightInd w:val="0"/>
              <w:spacing w:before="60" w:after="0"/>
              <w:rPr>
                <w:rFonts w:ascii="Arial" w:eastAsia="宋体" w:hAnsi="Arial" w:cs="Arial"/>
                <w:sz w:val="18"/>
                <w:szCs w:val="18"/>
                <w:highlight w:val="yellow"/>
                <w:lang w:val="en-US" w:eastAsia="zh-CN"/>
              </w:rPr>
            </w:pPr>
            <w:r>
              <w:rPr>
                <w:rFonts w:ascii="Arial" w:eastAsia="宋体" w:hAnsi="Arial" w:cs="Arial"/>
                <w:sz w:val="18"/>
                <w:szCs w:val="18"/>
                <w:highlight w:val="yellow"/>
                <w:lang w:val="en-US" w:eastAsia="zh-CN"/>
              </w:rPr>
              <w:t>MCS 23 in SF 0,1,4,6,9</w:t>
            </w:r>
            <w:r w:rsidR="007D7BD4">
              <w:rPr>
                <w:rFonts w:ascii="Arial" w:eastAsia="宋体" w:hAnsi="Arial" w:cs="Arial" w:hint="eastAsia"/>
                <w:sz w:val="18"/>
                <w:szCs w:val="18"/>
                <w:highlight w:val="yellow"/>
                <w:lang w:val="en-US" w:eastAsia="zh-CN"/>
              </w:rPr>
              <w:t>,</w:t>
            </w:r>
            <w:r>
              <w:rPr>
                <w:rFonts w:ascii="Arial" w:eastAsia="宋体" w:hAnsi="Arial" w:cs="Arial"/>
                <w:sz w:val="18"/>
                <w:szCs w:val="18"/>
                <w:highlight w:val="yellow"/>
                <w:lang w:val="en-US" w:eastAsia="zh-CN"/>
              </w:rPr>
              <w:t xml:space="preserve"> MCS 22 in SF 2,3,7,8</w:t>
            </w:r>
            <w:r w:rsidR="007D7BD4">
              <w:rPr>
                <w:rFonts w:ascii="Arial" w:eastAsia="宋体" w:hAnsi="Arial" w:cs="Arial" w:hint="eastAsia"/>
                <w:sz w:val="18"/>
                <w:szCs w:val="18"/>
                <w:highlight w:val="yellow"/>
                <w:lang w:val="en-US" w:eastAsia="zh-CN"/>
              </w:rPr>
              <w:t>,</w:t>
            </w:r>
            <w:r>
              <w:rPr>
                <w:rFonts w:ascii="Arial" w:eastAsia="宋体" w:hAnsi="Arial" w:cs="Arial"/>
                <w:sz w:val="18"/>
                <w:szCs w:val="18"/>
                <w:highlight w:val="yellow"/>
                <w:lang w:val="en-US" w:eastAsia="zh-CN"/>
              </w:rPr>
              <w:t>no PDSCH in SF 5;</w:t>
            </w:r>
          </w:p>
          <w:p w:rsidR="00035D3E" w:rsidRDefault="005A02D9">
            <w:pPr>
              <w:keepNext/>
              <w:autoSpaceDE w:val="0"/>
              <w:autoSpaceDN w:val="0"/>
              <w:adjustRightInd w:val="0"/>
              <w:spacing w:before="60" w:after="0"/>
              <w:rPr>
                <w:rFonts w:ascii="Arial" w:eastAsia="宋体" w:hAnsi="Arial" w:cs="Arial"/>
                <w:sz w:val="18"/>
                <w:szCs w:val="18"/>
                <w:highlight w:val="yellow"/>
                <w:lang w:val="en-US" w:eastAsia="zh-CN"/>
              </w:rPr>
            </w:pPr>
            <w:r>
              <w:rPr>
                <w:rFonts w:ascii="Arial" w:eastAsia="宋体" w:hAnsi="Arial" w:cs="Arial"/>
                <w:sz w:val="18"/>
                <w:szCs w:val="18"/>
                <w:highlight w:val="yellow"/>
                <w:lang w:val="en-US" w:eastAsia="zh-CN"/>
              </w:rPr>
              <w:t xml:space="preserve">Option2: </w:t>
            </w:r>
          </w:p>
          <w:p w:rsidR="00035D3E" w:rsidRDefault="005A02D9">
            <w:pPr>
              <w:keepNext/>
              <w:autoSpaceDE w:val="0"/>
              <w:autoSpaceDN w:val="0"/>
              <w:adjustRightInd w:val="0"/>
              <w:spacing w:before="60" w:after="0"/>
              <w:rPr>
                <w:rFonts w:ascii="Arial" w:eastAsia="宋体" w:hAnsi="Arial" w:cs="Arial"/>
                <w:sz w:val="18"/>
                <w:szCs w:val="18"/>
                <w:highlight w:val="yellow"/>
                <w:lang w:val="en-US" w:eastAsia="zh-CN"/>
              </w:rPr>
            </w:pPr>
            <w:r>
              <w:rPr>
                <w:rFonts w:ascii="Arial" w:eastAsia="宋体" w:hAnsi="Arial" w:cs="Arial"/>
                <w:sz w:val="18"/>
                <w:szCs w:val="18"/>
                <w:highlight w:val="yellow"/>
                <w:lang w:val="en-US" w:eastAsia="zh-CN"/>
              </w:rPr>
              <w:t>MCS 24 in SF 0,1,4,6,9</w:t>
            </w:r>
            <w:r w:rsidR="007D7BD4">
              <w:rPr>
                <w:rFonts w:ascii="Arial" w:eastAsia="宋体" w:hAnsi="Arial" w:cs="Arial" w:hint="eastAsia"/>
                <w:sz w:val="18"/>
                <w:szCs w:val="18"/>
                <w:highlight w:val="yellow"/>
                <w:lang w:val="en-US" w:eastAsia="zh-CN"/>
              </w:rPr>
              <w:t>,</w:t>
            </w:r>
            <w:r>
              <w:rPr>
                <w:rFonts w:ascii="Arial" w:eastAsia="宋体" w:hAnsi="Arial" w:cs="Arial"/>
                <w:sz w:val="18"/>
                <w:szCs w:val="18"/>
                <w:highlight w:val="yellow"/>
                <w:lang w:val="en-US" w:eastAsia="zh-CN"/>
              </w:rPr>
              <w:t>MCS 23 in SF 2,3,7,8</w:t>
            </w:r>
            <w:r w:rsidR="007D7BD4">
              <w:rPr>
                <w:rFonts w:ascii="Arial" w:eastAsia="宋体" w:hAnsi="Arial" w:cs="Arial" w:hint="eastAsia"/>
                <w:sz w:val="18"/>
                <w:szCs w:val="18"/>
                <w:highlight w:val="yellow"/>
                <w:lang w:val="en-US" w:eastAsia="zh-CN"/>
              </w:rPr>
              <w:t>,</w:t>
            </w:r>
            <w:r>
              <w:rPr>
                <w:rFonts w:ascii="Arial" w:eastAsia="宋体" w:hAnsi="Arial" w:cs="Arial"/>
                <w:sz w:val="18"/>
                <w:szCs w:val="18"/>
                <w:highlight w:val="yellow"/>
                <w:lang w:val="en-US" w:eastAsia="zh-CN"/>
              </w:rPr>
              <w:t>no PDSCH in SF 5</w:t>
            </w:r>
          </w:p>
        </w:tc>
      </w:tr>
    </w:tbl>
    <w:p w:rsidR="006E0354" w:rsidRDefault="007F7B0F">
      <w:pPr>
        <w:pStyle w:val="3"/>
        <w:spacing w:line="240" w:lineRule="auto"/>
        <w:rPr>
          <w:rFonts w:ascii="Arial" w:eastAsia="宋体" w:hAnsi="Arial" w:cs="Arial"/>
          <w:bCs w:val="0"/>
          <w:sz w:val="28"/>
          <w:szCs w:val="28"/>
          <w:lang w:val="en-US" w:eastAsia="zh-CN"/>
        </w:rPr>
      </w:pPr>
      <w:r w:rsidRPr="007F7B0F">
        <w:rPr>
          <w:rFonts w:ascii="Arial" w:eastAsia="宋体" w:hAnsi="Arial" w:cs="Arial"/>
          <w:bCs w:val="0"/>
          <w:sz w:val="28"/>
          <w:szCs w:val="28"/>
          <w:lang w:val="en-US" w:eastAsia="zh-CN"/>
        </w:rPr>
        <w:t xml:space="preserve">2.2 Simulation </w:t>
      </w:r>
      <w:r w:rsidR="00C51EBB">
        <w:rPr>
          <w:rFonts w:ascii="Arial" w:eastAsia="宋体" w:hAnsi="Arial" w:cs="Arial" w:hint="eastAsia"/>
          <w:bCs w:val="0"/>
          <w:sz w:val="28"/>
          <w:szCs w:val="28"/>
          <w:lang w:val="en-US" w:eastAsia="zh-CN"/>
        </w:rPr>
        <w:t>R</w:t>
      </w:r>
      <w:r w:rsidRPr="007F7B0F">
        <w:rPr>
          <w:rFonts w:ascii="Arial" w:eastAsia="宋体" w:hAnsi="Arial" w:cs="Arial"/>
          <w:bCs w:val="0"/>
          <w:sz w:val="28"/>
          <w:szCs w:val="28"/>
          <w:lang w:val="en-US" w:eastAsia="zh-CN"/>
        </w:rPr>
        <w:t>esult</w:t>
      </w:r>
    </w:p>
    <w:p w:rsidR="005A4F3C" w:rsidRPr="00C05A95" w:rsidRDefault="005A02D9" w:rsidP="00D10906">
      <w:pPr>
        <w:rPr>
          <w:rFonts w:ascii="Arial" w:eastAsiaTheme="minorEastAsia" w:hAnsi="Arial" w:cs="Arial"/>
          <w:lang w:eastAsia="zh-CN"/>
        </w:rPr>
      </w:pPr>
      <w:r w:rsidRPr="005A02D9">
        <w:rPr>
          <w:rFonts w:ascii="Arial" w:eastAsiaTheme="minorEastAsia" w:hAnsi="Arial" w:cs="Arial"/>
          <w:lang w:eastAsia="zh-CN"/>
        </w:rPr>
        <w:t xml:space="preserve">Figure 1, Figure 2 and Figure 3 below give absolute throughput curves vs. SNR for TM4, TM9 and TM2 demodulation test respectively with the configuration listed in section 2.1. </w:t>
      </w:r>
    </w:p>
    <w:p w:rsidR="00A95C8B" w:rsidRPr="00C05A95" w:rsidRDefault="005A02D9">
      <w:pPr>
        <w:rPr>
          <w:rFonts w:ascii="Arial" w:eastAsiaTheme="minorEastAsia" w:hAnsi="Arial" w:cs="Arial"/>
          <w:b/>
          <w:i/>
          <w:lang w:eastAsia="zh-CN"/>
        </w:rPr>
      </w:pPr>
      <w:r>
        <w:rPr>
          <w:rFonts w:ascii="Arial" w:eastAsiaTheme="minorEastAsia" w:hAnsi="Arial" w:cs="Arial"/>
          <w:b/>
          <w:i/>
          <w:lang w:eastAsia="zh-CN"/>
        </w:rPr>
        <w:t xml:space="preserve">TM4 Dual Layer </w:t>
      </w:r>
    </w:p>
    <w:p w:rsidR="00035D3E" w:rsidRDefault="0013306E">
      <w:pPr>
        <w:keepNext/>
        <w:jc w:val="center"/>
        <w:rPr>
          <w:rFonts w:ascii="Arial" w:eastAsiaTheme="minorEastAsia" w:hAnsi="Arial" w:cs="Arial"/>
          <w:lang w:eastAsia="zh-CN"/>
        </w:rPr>
      </w:pPr>
      <w:r w:rsidRPr="0013306E">
        <w:rPr>
          <w:noProof/>
          <w:lang w:val="en-US" w:eastAsia="zh-CN"/>
        </w:rPr>
        <w:drawing>
          <wp:inline distT="0" distB="0" distL="0" distR="0">
            <wp:extent cx="6035023" cy="3130550"/>
            <wp:effectExtent l="19050" t="0" r="3827"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6039773" cy="3133014"/>
                    </a:xfrm>
                    <a:prstGeom prst="rect">
                      <a:avLst/>
                    </a:prstGeom>
                    <a:noFill/>
                    <a:ln w="9525">
                      <a:noFill/>
                      <a:miter lim="800000"/>
                      <a:headEnd/>
                      <a:tailEnd/>
                    </a:ln>
                  </pic:spPr>
                </pic:pic>
              </a:graphicData>
            </a:graphic>
          </wp:inline>
        </w:drawing>
      </w:r>
    </w:p>
    <w:p w:rsidR="006E0354" w:rsidRPr="00C05A95" w:rsidRDefault="005A02D9">
      <w:pPr>
        <w:pStyle w:val="a8"/>
        <w:spacing w:line="240" w:lineRule="auto"/>
        <w:jc w:val="center"/>
        <w:rPr>
          <w:rFonts w:eastAsiaTheme="minorEastAsia" w:cs="Arial"/>
          <w:bCs w:val="0"/>
          <w:szCs w:val="20"/>
          <w:lang w:val="en-GB" w:eastAsia="zh-CN"/>
        </w:rPr>
      </w:pPr>
      <w:r w:rsidRPr="005A02D9">
        <w:rPr>
          <w:rFonts w:cs="Arial"/>
          <w:szCs w:val="20"/>
        </w:rPr>
        <w:t xml:space="preserve">Figure </w:t>
      </w:r>
      <w:r w:rsidR="0061084B" w:rsidRPr="005A02D9">
        <w:rPr>
          <w:rFonts w:cs="Arial"/>
          <w:szCs w:val="20"/>
        </w:rPr>
        <w:fldChar w:fldCharType="begin"/>
      </w:r>
      <w:r w:rsidRPr="005A02D9">
        <w:rPr>
          <w:rFonts w:cs="Arial"/>
          <w:szCs w:val="20"/>
        </w:rPr>
        <w:instrText xml:space="preserve"> SEQ Figure \* ARABIC </w:instrText>
      </w:r>
      <w:r w:rsidR="0061084B" w:rsidRPr="005A02D9">
        <w:rPr>
          <w:rFonts w:cs="Arial"/>
          <w:szCs w:val="20"/>
        </w:rPr>
        <w:fldChar w:fldCharType="separate"/>
      </w:r>
      <w:r w:rsidRPr="005A02D9">
        <w:rPr>
          <w:rFonts w:cs="Arial"/>
          <w:noProof/>
          <w:szCs w:val="20"/>
        </w:rPr>
        <w:t>1</w:t>
      </w:r>
      <w:r w:rsidR="0061084B" w:rsidRPr="005A02D9">
        <w:rPr>
          <w:rFonts w:cs="Arial"/>
          <w:szCs w:val="20"/>
        </w:rPr>
        <w:fldChar w:fldCharType="end"/>
      </w:r>
      <w:r w:rsidRPr="005A02D9">
        <w:rPr>
          <w:rFonts w:cs="Arial"/>
          <w:szCs w:val="20"/>
          <w:lang w:eastAsia="zh-CN"/>
        </w:rPr>
        <w:t xml:space="preserve">: </w:t>
      </w:r>
      <w:r w:rsidRPr="005A02D9">
        <w:rPr>
          <w:rFonts w:eastAsiaTheme="minorEastAsia" w:cs="Arial"/>
          <w:bCs w:val="0"/>
          <w:szCs w:val="20"/>
          <w:lang w:val="en-GB" w:eastAsia="zh-CN"/>
        </w:rPr>
        <w:t>Absolute throughput vs. SNR for TM4</w:t>
      </w:r>
    </w:p>
    <w:p w:rsidR="009F798C" w:rsidRPr="00C05A95" w:rsidRDefault="009F798C" w:rsidP="00D10906">
      <w:pPr>
        <w:rPr>
          <w:rFonts w:ascii="Arial" w:eastAsiaTheme="minorEastAsia" w:hAnsi="Arial" w:cs="Arial"/>
          <w:b/>
          <w:i/>
          <w:lang w:eastAsia="zh-CN"/>
        </w:rPr>
      </w:pPr>
    </w:p>
    <w:p w:rsidR="00A95C8B" w:rsidRPr="00C05A95" w:rsidRDefault="005A02D9">
      <w:pPr>
        <w:rPr>
          <w:rFonts w:ascii="Arial" w:eastAsiaTheme="minorEastAsia" w:hAnsi="Arial" w:cs="Arial"/>
          <w:b/>
          <w:i/>
          <w:lang w:eastAsia="zh-CN"/>
        </w:rPr>
      </w:pPr>
      <w:r>
        <w:rPr>
          <w:rFonts w:ascii="Arial" w:eastAsiaTheme="minorEastAsia" w:hAnsi="Arial" w:cs="Arial"/>
          <w:b/>
          <w:i/>
          <w:lang w:eastAsia="zh-CN"/>
        </w:rPr>
        <w:t xml:space="preserve">TM9 single Layer </w:t>
      </w:r>
    </w:p>
    <w:p w:rsidR="00035D3E" w:rsidRDefault="0013306E">
      <w:pPr>
        <w:keepNext/>
        <w:jc w:val="center"/>
        <w:rPr>
          <w:rFonts w:ascii="Arial" w:hAnsi="Arial" w:cs="Arial"/>
        </w:rPr>
      </w:pPr>
      <w:r w:rsidRPr="0013306E">
        <w:rPr>
          <w:noProof/>
          <w:lang w:val="en-US" w:eastAsia="zh-CN"/>
        </w:rPr>
        <w:drawing>
          <wp:inline distT="0" distB="0" distL="0" distR="0">
            <wp:extent cx="6121400" cy="3175000"/>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srcRect/>
                    <a:stretch>
                      <a:fillRect/>
                    </a:stretch>
                  </pic:blipFill>
                  <pic:spPr bwMode="auto">
                    <a:xfrm>
                      <a:off x="0" y="0"/>
                      <a:ext cx="6122035" cy="3175329"/>
                    </a:xfrm>
                    <a:prstGeom prst="rect">
                      <a:avLst/>
                    </a:prstGeom>
                    <a:noFill/>
                    <a:ln w="9525">
                      <a:noFill/>
                      <a:miter lim="800000"/>
                      <a:headEnd/>
                      <a:tailEnd/>
                    </a:ln>
                  </pic:spPr>
                </pic:pic>
              </a:graphicData>
            </a:graphic>
          </wp:inline>
        </w:drawing>
      </w:r>
    </w:p>
    <w:p w:rsidR="006E0354" w:rsidRPr="00C05A95" w:rsidRDefault="005A02D9">
      <w:pPr>
        <w:pStyle w:val="a8"/>
        <w:spacing w:line="240" w:lineRule="auto"/>
        <w:jc w:val="center"/>
        <w:rPr>
          <w:rFonts w:eastAsiaTheme="minorEastAsia" w:cs="Arial"/>
          <w:bCs w:val="0"/>
          <w:szCs w:val="20"/>
          <w:lang w:val="en-GB" w:eastAsia="zh-CN"/>
        </w:rPr>
      </w:pPr>
      <w:r w:rsidRPr="005A02D9">
        <w:rPr>
          <w:rFonts w:cs="Arial"/>
          <w:szCs w:val="20"/>
        </w:rPr>
        <w:t xml:space="preserve">Figure </w:t>
      </w:r>
      <w:r w:rsidR="0061084B" w:rsidRPr="005A02D9">
        <w:rPr>
          <w:rFonts w:cs="Arial"/>
          <w:szCs w:val="20"/>
        </w:rPr>
        <w:fldChar w:fldCharType="begin"/>
      </w:r>
      <w:r w:rsidRPr="005A02D9">
        <w:rPr>
          <w:rFonts w:cs="Arial"/>
          <w:szCs w:val="20"/>
        </w:rPr>
        <w:instrText xml:space="preserve"> SEQ Figure \* ARABIC </w:instrText>
      </w:r>
      <w:r w:rsidR="0061084B" w:rsidRPr="005A02D9">
        <w:rPr>
          <w:rFonts w:cs="Arial"/>
          <w:szCs w:val="20"/>
        </w:rPr>
        <w:fldChar w:fldCharType="separate"/>
      </w:r>
      <w:r w:rsidRPr="005A02D9">
        <w:rPr>
          <w:rFonts w:cs="Arial"/>
          <w:noProof/>
          <w:szCs w:val="20"/>
        </w:rPr>
        <w:t>2</w:t>
      </w:r>
      <w:r w:rsidR="0061084B" w:rsidRPr="005A02D9">
        <w:rPr>
          <w:rFonts w:cs="Arial"/>
          <w:szCs w:val="20"/>
        </w:rPr>
        <w:fldChar w:fldCharType="end"/>
      </w:r>
      <w:r w:rsidRPr="005A02D9">
        <w:rPr>
          <w:rFonts w:cs="Arial"/>
          <w:szCs w:val="20"/>
          <w:lang w:eastAsia="zh-CN"/>
        </w:rPr>
        <w:t xml:space="preserve">: </w:t>
      </w:r>
      <w:r w:rsidRPr="005A02D9">
        <w:rPr>
          <w:rFonts w:eastAsiaTheme="minorEastAsia" w:cs="Arial"/>
          <w:bCs w:val="0"/>
          <w:szCs w:val="20"/>
          <w:lang w:val="en-GB" w:eastAsia="zh-CN"/>
        </w:rPr>
        <w:t>Absolute throughput vs. SNR for TM9</w:t>
      </w:r>
    </w:p>
    <w:p w:rsidR="00A95C8B" w:rsidRPr="00C05A95" w:rsidRDefault="005A02D9">
      <w:pPr>
        <w:rPr>
          <w:rFonts w:ascii="Arial" w:eastAsiaTheme="minorEastAsia" w:hAnsi="Arial" w:cs="Arial"/>
          <w:b/>
          <w:i/>
          <w:lang w:eastAsia="zh-CN"/>
        </w:rPr>
      </w:pPr>
      <w:r>
        <w:rPr>
          <w:rFonts w:ascii="Arial" w:eastAsiaTheme="minorEastAsia" w:hAnsi="Arial" w:cs="Arial"/>
          <w:b/>
          <w:i/>
          <w:lang w:eastAsia="zh-CN"/>
        </w:rPr>
        <w:t xml:space="preserve">TM2 </w:t>
      </w:r>
    </w:p>
    <w:p w:rsidR="00035D3E" w:rsidRDefault="00035D3E">
      <w:pPr>
        <w:keepNext/>
        <w:jc w:val="center"/>
        <w:rPr>
          <w:rFonts w:ascii="Arial" w:hAnsi="Arial" w:cs="Arial"/>
        </w:rPr>
      </w:pPr>
      <w:r>
        <w:rPr>
          <w:rFonts w:ascii="Arial" w:hAnsi="Arial" w:cs="Arial"/>
          <w:noProof/>
          <w:lang w:val="en-US" w:eastAsia="zh-CN"/>
        </w:rPr>
        <w:drawing>
          <wp:inline distT="0" distB="0" distL="0" distR="0">
            <wp:extent cx="5994400" cy="3232150"/>
            <wp:effectExtent l="19050" t="0" r="635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6000467" cy="3235421"/>
                    </a:xfrm>
                    <a:prstGeom prst="rect">
                      <a:avLst/>
                    </a:prstGeom>
                    <a:noFill/>
                    <a:ln w="9525">
                      <a:noFill/>
                      <a:miter lim="800000"/>
                      <a:headEnd/>
                      <a:tailEnd/>
                    </a:ln>
                  </pic:spPr>
                </pic:pic>
              </a:graphicData>
            </a:graphic>
          </wp:inline>
        </w:drawing>
      </w:r>
    </w:p>
    <w:p w:rsidR="006E0354" w:rsidRPr="00C05A95" w:rsidRDefault="005A02D9">
      <w:pPr>
        <w:pStyle w:val="a8"/>
        <w:spacing w:line="240" w:lineRule="auto"/>
        <w:jc w:val="center"/>
        <w:rPr>
          <w:rFonts w:eastAsiaTheme="minorEastAsia" w:cs="Arial"/>
          <w:szCs w:val="20"/>
          <w:lang w:eastAsia="zh-CN"/>
        </w:rPr>
      </w:pPr>
      <w:r w:rsidRPr="005A02D9">
        <w:rPr>
          <w:rFonts w:cs="Arial"/>
          <w:szCs w:val="20"/>
        </w:rPr>
        <w:t xml:space="preserve">Figure </w:t>
      </w:r>
      <w:r w:rsidR="0061084B" w:rsidRPr="005A02D9">
        <w:rPr>
          <w:rFonts w:cs="Arial"/>
          <w:szCs w:val="20"/>
        </w:rPr>
        <w:fldChar w:fldCharType="begin"/>
      </w:r>
      <w:r w:rsidRPr="005A02D9">
        <w:rPr>
          <w:rFonts w:cs="Arial"/>
          <w:szCs w:val="20"/>
        </w:rPr>
        <w:instrText xml:space="preserve"> SEQ Figure \* ARABIC </w:instrText>
      </w:r>
      <w:r w:rsidR="0061084B" w:rsidRPr="005A02D9">
        <w:rPr>
          <w:rFonts w:cs="Arial"/>
          <w:szCs w:val="20"/>
        </w:rPr>
        <w:fldChar w:fldCharType="separate"/>
      </w:r>
      <w:r w:rsidRPr="005A02D9">
        <w:rPr>
          <w:rFonts w:cs="Arial"/>
          <w:noProof/>
          <w:szCs w:val="20"/>
        </w:rPr>
        <w:t>3</w:t>
      </w:r>
      <w:r w:rsidR="0061084B" w:rsidRPr="005A02D9">
        <w:rPr>
          <w:rFonts w:cs="Arial"/>
          <w:szCs w:val="20"/>
        </w:rPr>
        <w:fldChar w:fldCharType="end"/>
      </w:r>
      <w:r w:rsidRPr="005A02D9">
        <w:rPr>
          <w:rFonts w:cs="Arial"/>
          <w:szCs w:val="20"/>
          <w:lang w:eastAsia="zh-CN"/>
        </w:rPr>
        <w:t xml:space="preserve">: </w:t>
      </w:r>
      <w:r w:rsidRPr="005A02D9">
        <w:rPr>
          <w:rFonts w:eastAsiaTheme="minorEastAsia" w:cs="Arial"/>
          <w:bCs w:val="0"/>
          <w:szCs w:val="20"/>
          <w:lang w:val="en-GB" w:eastAsia="zh-CN"/>
        </w:rPr>
        <w:t>Absolute throughput vs. SNR for TM2</w:t>
      </w:r>
    </w:p>
    <w:p w:rsidR="00655BFE" w:rsidRPr="00C05A95" w:rsidRDefault="005A02D9" w:rsidP="00D10906">
      <w:pPr>
        <w:rPr>
          <w:rFonts w:ascii="Arial" w:eastAsiaTheme="minorEastAsia" w:hAnsi="Arial" w:cs="Arial"/>
          <w:b/>
          <w:i/>
          <w:u w:val="single"/>
          <w:lang w:eastAsia="zh-CN"/>
        </w:rPr>
      </w:pPr>
      <w:r w:rsidRPr="005A02D9">
        <w:rPr>
          <w:rFonts w:ascii="Arial" w:eastAsiaTheme="minorEastAsia" w:hAnsi="Arial" w:cs="Arial"/>
          <w:b/>
          <w:i/>
          <w:u w:val="single"/>
          <w:lang w:eastAsia="zh-CN"/>
        </w:rPr>
        <w:t>Observations</w:t>
      </w:r>
    </w:p>
    <w:p w:rsidR="006E0354" w:rsidRPr="00C05A95" w:rsidRDefault="005A02D9">
      <w:pPr>
        <w:jc w:val="both"/>
        <w:rPr>
          <w:rFonts w:ascii="Arial" w:eastAsiaTheme="minorEastAsia" w:hAnsi="Arial" w:cs="Arial"/>
          <w:lang w:eastAsia="zh-CN"/>
        </w:rPr>
      </w:pPr>
      <w:r w:rsidRPr="005A02D9">
        <w:rPr>
          <w:rFonts w:ascii="Arial" w:eastAsiaTheme="minorEastAsia" w:hAnsi="Arial" w:cs="Arial"/>
          <w:lang w:eastAsia="zh-CN"/>
        </w:rPr>
        <w:t>Table 2 below summarized the required SNR point at 70% relative throughput for the evaluated cases.</w:t>
      </w:r>
    </w:p>
    <w:p w:rsidR="00D7445A" w:rsidRPr="00C05A95" w:rsidRDefault="005A02D9" w:rsidP="00D7445A">
      <w:pPr>
        <w:jc w:val="both"/>
        <w:rPr>
          <w:rFonts w:ascii="Arial" w:eastAsiaTheme="minorEastAsia" w:hAnsi="Arial" w:cs="Arial"/>
          <w:lang w:eastAsia="zh-CN"/>
        </w:rPr>
      </w:pPr>
      <w:r w:rsidRPr="005A02D9">
        <w:rPr>
          <w:rFonts w:ascii="Arial" w:eastAsiaTheme="minorEastAsia" w:hAnsi="Arial" w:cs="Arial"/>
          <w:lang w:eastAsia="zh-CN"/>
        </w:rPr>
        <w:t xml:space="preserve">For the existing demodulation test cases (Tx EVM = 6%), RAN4 typically consider the upper boundary of reference SNR points from alignment simulation results as 19~20dB, in order to keep enough space for impairment margin. </w:t>
      </w:r>
      <w:r w:rsidR="00BF6F74">
        <w:rPr>
          <w:rFonts w:ascii="Arial" w:eastAsiaTheme="minorEastAsia" w:hAnsi="Arial" w:cs="Arial" w:hint="eastAsia"/>
          <w:lang w:eastAsia="zh-CN"/>
        </w:rPr>
        <w:t>Similarly, f</w:t>
      </w:r>
      <w:r w:rsidRPr="005A02D9">
        <w:rPr>
          <w:rFonts w:ascii="Arial" w:eastAsiaTheme="minorEastAsia" w:hAnsi="Arial" w:cs="Arial"/>
          <w:lang w:eastAsia="zh-CN"/>
        </w:rPr>
        <w:t xml:space="preserve">or 256QAM </w:t>
      </w:r>
      <w:r w:rsidR="00BF6F74">
        <w:rPr>
          <w:rFonts w:ascii="Arial" w:eastAsiaTheme="minorEastAsia" w:hAnsi="Arial" w:cs="Arial" w:hint="eastAsia"/>
          <w:lang w:eastAsia="zh-CN"/>
        </w:rPr>
        <w:t xml:space="preserve">test </w:t>
      </w:r>
      <w:r w:rsidRPr="005A02D9">
        <w:rPr>
          <w:rFonts w:ascii="Arial" w:eastAsiaTheme="minorEastAsia" w:hAnsi="Arial" w:cs="Arial"/>
          <w:lang w:eastAsia="zh-CN"/>
        </w:rPr>
        <w:t>case</w:t>
      </w:r>
      <w:r w:rsidR="00BF6F74">
        <w:rPr>
          <w:rFonts w:ascii="Arial" w:eastAsiaTheme="minorEastAsia" w:hAnsi="Arial" w:cs="Arial" w:hint="eastAsia"/>
          <w:lang w:eastAsia="zh-CN"/>
        </w:rPr>
        <w:t xml:space="preserve"> design</w:t>
      </w:r>
      <w:r w:rsidRPr="005A02D9">
        <w:rPr>
          <w:rFonts w:ascii="Arial" w:eastAsiaTheme="minorEastAsia" w:hAnsi="Arial" w:cs="Arial"/>
          <w:lang w:eastAsia="zh-CN"/>
        </w:rPr>
        <w:t xml:space="preserve">, considering the possible improvement of UE </w:t>
      </w:r>
      <w:r w:rsidRPr="005A02D9">
        <w:rPr>
          <w:rFonts w:ascii="Arial" w:eastAsiaTheme="minorEastAsia" w:hAnsi="Arial" w:cs="Arial"/>
          <w:lang w:eastAsia="zh-CN"/>
        </w:rPr>
        <w:lastRenderedPageBreak/>
        <w:t xml:space="preserve">implementation and the reduced transmitter EVM 3%, </w:t>
      </w:r>
      <w:r w:rsidR="00BF6F74">
        <w:rPr>
          <w:rFonts w:ascii="Arial" w:eastAsiaTheme="minorEastAsia" w:hAnsi="Arial" w:cs="Arial" w:hint="eastAsia"/>
          <w:lang w:eastAsia="zh-CN"/>
        </w:rPr>
        <w:t xml:space="preserve">it is prefer </w:t>
      </w:r>
      <w:r w:rsidRPr="005A02D9">
        <w:rPr>
          <w:rFonts w:ascii="Arial" w:eastAsiaTheme="minorEastAsia" w:hAnsi="Arial" w:cs="Arial"/>
          <w:lang w:eastAsia="zh-CN"/>
        </w:rPr>
        <w:t>t</w:t>
      </w:r>
      <w:r w:rsidR="00BF6F74">
        <w:rPr>
          <w:rFonts w:ascii="Arial" w:eastAsiaTheme="minorEastAsia" w:hAnsi="Arial" w:cs="Arial" w:hint="eastAsia"/>
          <w:lang w:eastAsia="zh-CN"/>
        </w:rPr>
        <w:t>o increase</w:t>
      </w:r>
      <w:r w:rsidRPr="005A02D9">
        <w:rPr>
          <w:rFonts w:ascii="Arial" w:eastAsiaTheme="minorEastAsia" w:hAnsi="Arial" w:cs="Arial"/>
          <w:lang w:eastAsia="zh-CN"/>
        </w:rPr>
        <w:t xml:space="preserve"> the upper boundary </w:t>
      </w:r>
      <w:r w:rsidR="00BF6F74">
        <w:rPr>
          <w:rFonts w:ascii="Arial" w:eastAsiaTheme="minorEastAsia" w:hAnsi="Arial" w:cs="Arial" w:hint="eastAsia"/>
          <w:lang w:eastAsia="zh-CN"/>
        </w:rPr>
        <w:t>up to</w:t>
      </w:r>
      <w:r w:rsidRPr="005A02D9">
        <w:rPr>
          <w:rFonts w:ascii="Arial" w:eastAsiaTheme="minorEastAsia" w:hAnsi="Arial" w:cs="Arial"/>
          <w:lang w:eastAsia="zh-CN"/>
        </w:rPr>
        <w:t xml:space="preserve"> 22dB for alignment simulation results, i.e. 3dB tighter than the existing cases.</w:t>
      </w:r>
    </w:p>
    <w:p w:rsidR="00BF6F74" w:rsidRDefault="005A02D9" w:rsidP="00BF6F74">
      <w:pPr>
        <w:spacing w:after="0"/>
        <w:jc w:val="both"/>
        <w:rPr>
          <w:rFonts w:ascii="Arial" w:eastAsiaTheme="minorEastAsia" w:hAnsi="Arial" w:cs="Arial"/>
          <w:lang w:eastAsia="zh-CN"/>
        </w:rPr>
      </w:pPr>
      <w:r w:rsidRPr="005A02D9">
        <w:rPr>
          <w:rFonts w:ascii="Arial" w:eastAsiaTheme="minorEastAsia" w:hAnsi="Arial" w:cs="Arial"/>
          <w:lang w:eastAsia="zh-CN"/>
        </w:rPr>
        <w:t xml:space="preserve">Based on </w:t>
      </w:r>
      <w:r w:rsidR="00BF6F74">
        <w:rPr>
          <w:rFonts w:ascii="Arial" w:eastAsiaTheme="minorEastAsia" w:hAnsi="Arial" w:cs="Arial" w:hint="eastAsia"/>
          <w:lang w:eastAsia="zh-CN"/>
        </w:rPr>
        <w:t xml:space="preserve">the </w:t>
      </w:r>
      <w:r w:rsidRPr="005A02D9">
        <w:rPr>
          <w:rFonts w:ascii="Arial" w:eastAsiaTheme="minorEastAsia" w:hAnsi="Arial" w:cs="Arial"/>
          <w:lang w:eastAsia="zh-CN"/>
        </w:rPr>
        <w:t>reference SNR point for 70% relative TP listed in Table 2,</w:t>
      </w:r>
    </w:p>
    <w:p w:rsidR="00BF6F74" w:rsidRPr="00BF6F74" w:rsidRDefault="00BF6F74" w:rsidP="006272D3">
      <w:pPr>
        <w:numPr>
          <w:ilvl w:val="0"/>
          <w:numId w:val="16"/>
        </w:numPr>
        <w:spacing w:beforeLines="50" w:after="0"/>
        <w:ind w:left="714" w:hanging="357"/>
        <w:rPr>
          <w:rFonts w:ascii="Arial" w:eastAsia="宋体" w:hAnsi="Arial" w:cs="Arial"/>
        </w:rPr>
      </w:pPr>
      <w:r>
        <w:rPr>
          <w:rFonts w:ascii="Arial" w:eastAsia="宋体" w:hAnsi="Arial" w:cs="Arial" w:hint="eastAsia"/>
          <w:lang w:eastAsia="zh-CN"/>
        </w:rPr>
        <w:t xml:space="preserve">For TM2 test case, </w:t>
      </w:r>
      <w:r w:rsidR="00035D3E">
        <w:rPr>
          <w:rFonts w:ascii="Arial" w:eastAsia="宋体" w:hAnsi="Arial" w:cs="Arial" w:hint="eastAsia"/>
          <w:lang w:eastAsia="zh-CN"/>
        </w:rPr>
        <w:t xml:space="preserve">both CFI = 1 and CFI = 2 seems to acceptable in terms of SNR range. Meanwhile, it is observed that </w:t>
      </w:r>
      <w:r>
        <w:rPr>
          <w:rFonts w:ascii="Arial" w:eastAsia="宋体" w:hAnsi="Arial" w:cs="Arial" w:hint="eastAsia"/>
          <w:lang w:eastAsia="zh-CN"/>
        </w:rPr>
        <w:t>CFI = 2 leads to around 3dB SNR increase.</w:t>
      </w:r>
    </w:p>
    <w:p w:rsidR="00BF6F74" w:rsidRPr="00BF6F74" w:rsidRDefault="00035D3E" w:rsidP="006272D3">
      <w:pPr>
        <w:numPr>
          <w:ilvl w:val="0"/>
          <w:numId w:val="16"/>
        </w:numPr>
        <w:spacing w:beforeLines="50" w:after="0"/>
        <w:ind w:left="714" w:hanging="357"/>
        <w:rPr>
          <w:rFonts w:ascii="Arial" w:eastAsia="宋体" w:hAnsi="Arial" w:cs="Arial"/>
        </w:rPr>
      </w:pPr>
      <w:r>
        <w:rPr>
          <w:rFonts w:ascii="Arial" w:eastAsia="宋体" w:hAnsi="Arial" w:cs="Arial" w:hint="eastAsia"/>
          <w:lang w:eastAsia="zh-CN"/>
        </w:rPr>
        <w:t>For TM4 test case, the combination of CFI = 1 and MCS = 20 gives the most feasible SNR point in the range of {22dB, 23dB}. It is also observed that CFI = 2 requires up to 25dB SNR.</w:t>
      </w:r>
    </w:p>
    <w:p w:rsidR="00BF6F74" w:rsidRDefault="00035D3E" w:rsidP="006272D3">
      <w:pPr>
        <w:numPr>
          <w:ilvl w:val="0"/>
          <w:numId w:val="16"/>
        </w:numPr>
        <w:spacing w:beforeLines="50" w:after="0"/>
        <w:ind w:left="714" w:hanging="357"/>
        <w:rPr>
          <w:rFonts w:ascii="Arial" w:eastAsia="宋体" w:hAnsi="Arial" w:cs="Arial"/>
        </w:rPr>
      </w:pPr>
      <w:r>
        <w:rPr>
          <w:rFonts w:ascii="Arial" w:eastAsia="宋体" w:hAnsi="Arial" w:cs="Arial" w:hint="eastAsia"/>
          <w:lang w:eastAsia="zh-CN"/>
        </w:rPr>
        <w:t xml:space="preserve">For TM9 test case, both CFI = 1 and CFI = 2 seems to acceptable in terms of SNR range. </w:t>
      </w:r>
      <w:r w:rsidR="006272D3">
        <w:rPr>
          <w:rFonts w:ascii="Arial" w:eastAsia="宋体" w:hAnsi="Arial" w:cs="Arial"/>
          <w:lang w:eastAsia="zh-CN"/>
        </w:rPr>
        <w:t>Meanwhile,</w:t>
      </w:r>
      <w:r>
        <w:rPr>
          <w:rFonts w:ascii="Arial" w:eastAsia="宋体" w:hAnsi="Arial" w:cs="Arial" w:hint="eastAsia"/>
          <w:lang w:eastAsia="zh-CN"/>
        </w:rPr>
        <w:t xml:space="preserve"> both MCS option 1 and option 2 is also acceptable.</w:t>
      </w:r>
    </w:p>
    <w:p w:rsidR="00084DCF" w:rsidRPr="00084DCF" w:rsidRDefault="00084DCF" w:rsidP="006272D3">
      <w:pPr>
        <w:numPr>
          <w:ilvl w:val="0"/>
          <w:numId w:val="16"/>
        </w:numPr>
        <w:spacing w:beforeLines="50" w:after="0"/>
        <w:ind w:left="714" w:hanging="357"/>
        <w:jc w:val="both"/>
        <w:rPr>
          <w:rFonts w:ascii="Arial" w:eastAsia="宋体" w:hAnsi="Arial" w:cs="Arial"/>
        </w:rPr>
      </w:pPr>
      <w:r w:rsidRPr="005A02D9">
        <w:rPr>
          <w:rFonts w:ascii="Arial" w:eastAsiaTheme="minorEastAsia" w:hAnsi="Arial" w:cs="Arial"/>
          <w:lang w:eastAsia="zh-CN"/>
        </w:rPr>
        <w:t>Furthermore, it is also observed that CFI=1 lead to a more achievable reference SNR value, i.e. around 1.5dB~3dB lower than CFI=2 case</w:t>
      </w:r>
    </w:p>
    <w:p w:rsidR="00084DCF" w:rsidRDefault="00084DCF" w:rsidP="006272D3">
      <w:pPr>
        <w:spacing w:beforeLines="50"/>
        <w:jc w:val="both"/>
        <w:rPr>
          <w:rFonts w:ascii="Arial" w:eastAsiaTheme="minorEastAsia" w:hAnsi="Arial" w:cs="Arial"/>
          <w:lang w:eastAsia="zh-CN"/>
        </w:rPr>
      </w:pPr>
      <w:r>
        <w:rPr>
          <w:rFonts w:ascii="Arial" w:eastAsiaTheme="minorEastAsia" w:hAnsi="Arial" w:cs="Arial" w:hint="eastAsia"/>
          <w:lang w:eastAsia="zh-CN"/>
        </w:rPr>
        <w:t xml:space="preserve">Considering the small cell deployment scenario and </w:t>
      </w:r>
      <w:r>
        <w:rPr>
          <w:rFonts w:ascii="Arial" w:eastAsiaTheme="minorEastAsia" w:hAnsi="Arial" w:cs="Arial"/>
          <w:lang w:eastAsia="zh-CN"/>
        </w:rPr>
        <w:t>consistent</w:t>
      </w:r>
      <w:r>
        <w:rPr>
          <w:rFonts w:ascii="Arial" w:eastAsiaTheme="minorEastAsia" w:hAnsi="Arial" w:cs="Arial" w:hint="eastAsia"/>
          <w:lang w:eastAsia="zh-CN"/>
        </w:rPr>
        <w:t xml:space="preserve"> CFI value in all test cases, thus it is proposed to use CFI=1 in test case. Furthermore, the </w:t>
      </w:r>
      <w:r w:rsidRPr="00084DCF">
        <w:rPr>
          <w:rFonts w:ascii="Arial" w:eastAsiaTheme="minorEastAsia" w:hAnsi="Arial" w:cs="Arial"/>
          <w:lang w:eastAsia="zh-CN"/>
        </w:rPr>
        <w:t>test configuration</w:t>
      </w:r>
      <w:r w:rsidRPr="00084DCF">
        <w:rPr>
          <w:rFonts w:ascii="Arial" w:eastAsiaTheme="minorEastAsia" w:hAnsi="Arial" w:cs="Arial" w:hint="eastAsia"/>
          <w:lang w:eastAsia="zh-CN"/>
        </w:rPr>
        <w:t>s</w:t>
      </w:r>
      <w:r w:rsidRPr="00084DCF">
        <w:rPr>
          <w:rFonts w:ascii="Arial" w:eastAsiaTheme="minorEastAsia" w:hAnsi="Arial" w:cs="Arial"/>
          <w:lang w:eastAsia="zh-CN"/>
        </w:rPr>
        <w:t xml:space="preserve"> </w:t>
      </w:r>
      <w:r w:rsidRPr="00084DCF">
        <w:rPr>
          <w:rFonts w:ascii="Arial" w:eastAsiaTheme="minorEastAsia" w:hAnsi="Arial" w:cs="Arial" w:hint="eastAsia"/>
          <w:lang w:eastAsia="zh-CN"/>
        </w:rPr>
        <w:t>for</w:t>
      </w:r>
      <w:r w:rsidRPr="00084DCF">
        <w:rPr>
          <w:rFonts w:ascii="Arial" w:eastAsiaTheme="minorEastAsia" w:hAnsi="Arial" w:cs="Arial"/>
          <w:lang w:eastAsia="zh-CN"/>
        </w:rPr>
        <w:t xml:space="preserve"> 256QAM demodulation test</w:t>
      </w:r>
      <w:r w:rsidRPr="00084DCF">
        <w:rPr>
          <w:rFonts w:ascii="Arial" w:eastAsiaTheme="minorEastAsia" w:hAnsi="Arial" w:cs="Arial" w:hint="eastAsia"/>
          <w:lang w:eastAsia="zh-CN"/>
        </w:rPr>
        <w:t xml:space="preserve"> are preferred</w:t>
      </w:r>
    </w:p>
    <w:p w:rsidR="00084DCF" w:rsidRDefault="00084DCF" w:rsidP="00084DCF">
      <w:pPr>
        <w:numPr>
          <w:ilvl w:val="0"/>
          <w:numId w:val="16"/>
        </w:numPr>
        <w:spacing w:after="0"/>
        <w:rPr>
          <w:rFonts w:ascii="Arial" w:eastAsia="宋体" w:hAnsi="Arial" w:cs="Arial"/>
          <w:b/>
          <w:i/>
        </w:rPr>
      </w:pPr>
      <w:r w:rsidRPr="005A02D9">
        <w:rPr>
          <w:rFonts w:ascii="Arial" w:eastAsia="宋体" w:hAnsi="Arial" w:cs="Arial"/>
          <w:b/>
          <w:i/>
          <w:lang w:eastAsia="zh-CN"/>
        </w:rPr>
        <w:t xml:space="preserve">MCS configuration for TM2: CFI1 MCS 25 in SF 1,2,3,4,6,7,8,9, MCS 24 in SF 0 </w:t>
      </w:r>
    </w:p>
    <w:p w:rsidR="00084DCF" w:rsidRDefault="00084DCF" w:rsidP="00084DCF">
      <w:pPr>
        <w:numPr>
          <w:ilvl w:val="0"/>
          <w:numId w:val="16"/>
        </w:numPr>
        <w:spacing w:after="0"/>
        <w:rPr>
          <w:rFonts w:ascii="Arial" w:eastAsia="宋体" w:hAnsi="Arial" w:cs="Arial"/>
          <w:b/>
          <w:i/>
        </w:rPr>
      </w:pPr>
      <w:r w:rsidRPr="005A02D9">
        <w:rPr>
          <w:rFonts w:ascii="Arial" w:eastAsia="宋体" w:hAnsi="Arial" w:cs="Arial"/>
          <w:b/>
          <w:i/>
          <w:lang w:eastAsia="zh-CN"/>
        </w:rPr>
        <w:t>MCS configuration for TM4: CFI1 MCS 20 in SF 1,2,3,4,6,7,8,9, no PDSCH in SF 0</w:t>
      </w:r>
    </w:p>
    <w:p w:rsidR="00084DCF" w:rsidRPr="00084DCF" w:rsidRDefault="00084DCF" w:rsidP="00084DCF">
      <w:pPr>
        <w:numPr>
          <w:ilvl w:val="0"/>
          <w:numId w:val="16"/>
        </w:numPr>
        <w:spacing w:after="0"/>
        <w:rPr>
          <w:rFonts w:ascii="Arial" w:eastAsia="宋体" w:hAnsi="Arial" w:cs="Arial"/>
          <w:b/>
          <w:i/>
        </w:rPr>
      </w:pPr>
      <w:r w:rsidRPr="005A02D9">
        <w:rPr>
          <w:rFonts w:ascii="Arial" w:eastAsia="宋体" w:hAnsi="Arial" w:cs="Arial"/>
          <w:b/>
          <w:i/>
          <w:lang w:eastAsia="zh-CN"/>
        </w:rPr>
        <w:t>MCS configuration for TM9: CFI1 MCS 24 in SF 0,1,4,6,9, MCS 23 in SF 2,3,7,8</w:t>
      </w:r>
    </w:p>
    <w:p w:rsidR="00035D3E" w:rsidRDefault="00084DCF" w:rsidP="006272D3">
      <w:pPr>
        <w:spacing w:beforeLines="50"/>
        <w:jc w:val="both"/>
        <w:rPr>
          <w:rFonts w:ascii="Arial" w:eastAsiaTheme="minorEastAsia" w:hAnsi="Arial" w:cs="Arial"/>
          <w:lang w:eastAsia="zh-CN"/>
        </w:rPr>
      </w:pPr>
      <w:r>
        <w:rPr>
          <w:rFonts w:ascii="Arial" w:eastAsiaTheme="minorEastAsia" w:hAnsi="Arial" w:cs="Arial" w:hint="eastAsia"/>
          <w:lang w:eastAsia="zh-CN"/>
        </w:rPr>
        <w:t>Regarding the further down selection of test case, c</w:t>
      </w:r>
      <w:r w:rsidR="005A02D9" w:rsidRPr="005A02D9">
        <w:rPr>
          <w:rFonts w:ascii="Arial" w:hAnsi="Arial" w:cs="Arial"/>
        </w:rPr>
        <w:t>onsidering MIMO proc</w:t>
      </w:r>
      <w:r w:rsidR="005A02D9">
        <w:rPr>
          <w:rFonts w:ascii="Arial" w:hAnsi="Arial" w:cs="Arial"/>
        </w:rPr>
        <w:t>essing and QAM de-mapping are t</w:t>
      </w:r>
      <w:r w:rsidR="00C05A95">
        <w:rPr>
          <w:rFonts w:ascii="Arial" w:eastAsiaTheme="minorEastAsia" w:hAnsi="Arial" w:cs="Arial" w:hint="eastAsia"/>
          <w:lang w:eastAsia="zh-CN"/>
        </w:rPr>
        <w:t>w</w:t>
      </w:r>
      <w:r w:rsidR="005A02D9" w:rsidRPr="005A02D9">
        <w:rPr>
          <w:rFonts w:ascii="Arial" w:hAnsi="Arial" w:cs="Arial"/>
        </w:rPr>
        <w:t>o separate modules for UE implementation</w:t>
      </w:r>
      <w:r w:rsidR="00BF6F74">
        <w:rPr>
          <w:rFonts w:ascii="Arial" w:eastAsiaTheme="minorEastAsia" w:hAnsi="Arial" w:cs="Arial" w:hint="eastAsia"/>
          <w:lang w:eastAsia="zh-CN"/>
        </w:rPr>
        <w:t xml:space="preserve"> in general</w:t>
      </w:r>
      <w:r w:rsidR="005A02D9" w:rsidRPr="005A02D9">
        <w:rPr>
          <w:rFonts w:ascii="Arial" w:hAnsi="Arial" w:cs="Arial"/>
        </w:rPr>
        <w:t xml:space="preserve">, TM4 and TM9 </w:t>
      </w:r>
      <w:r w:rsidR="00BF6F74">
        <w:rPr>
          <w:rFonts w:ascii="Arial" w:eastAsiaTheme="minorEastAsia" w:hAnsi="Arial" w:cs="Arial" w:hint="eastAsia"/>
          <w:lang w:eastAsia="zh-CN"/>
        </w:rPr>
        <w:t>has already</w:t>
      </w:r>
      <w:r w:rsidR="005A02D9" w:rsidRPr="005A02D9">
        <w:rPr>
          <w:rFonts w:ascii="Arial" w:hAnsi="Arial" w:cs="Arial"/>
        </w:rPr>
        <w:t xml:space="preserve"> serve </w:t>
      </w:r>
      <w:r w:rsidR="00BF6F74">
        <w:rPr>
          <w:rFonts w:ascii="Arial" w:eastAsiaTheme="minorEastAsia" w:hAnsi="Arial" w:cs="Arial" w:hint="eastAsia"/>
          <w:lang w:eastAsia="zh-CN"/>
        </w:rPr>
        <w:t xml:space="preserve">the </w:t>
      </w:r>
      <w:r w:rsidR="005A02D9" w:rsidRPr="005A02D9">
        <w:rPr>
          <w:rFonts w:ascii="Arial" w:hAnsi="Arial" w:cs="Arial"/>
        </w:rPr>
        <w:t>test purpose well</w:t>
      </w:r>
      <w:r w:rsidR="00BF6F74">
        <w:rPr>
          <w:rFonts w:ascii="Arial" w:eastAsiaTheme="minorEastAsia" w:hAnsi="Arial" w:cs="Arial" w:hint="eastAsia"/>
          <w:lang w:eastAsia="zh-CN"/>
        </w:rPr>
        <w:t xml:space="preserve"> and </w:t>
      </w:r>
      <w:r w:rsidR="005A02D9" w:rsidRPr="005A02D9">
        <w:rPr>
          <w:rFonts w:ascii="Arial" w:hAnsi="Arial" w:cs="Arial"/>
        </w:rPr>
        <w:t>cover both CRS and DMRS based on TM modes</w:t>
      </w:r>
      <w:r w:rsidR="00C05A95">
        <w:rPr>
          <w:rFonts w:ascii="Arial" w:eastAsiaTheme="minorEastAsia" w:hAnsi="Arial" w:cs="Arial" w:hint="eastAsia"/>
          <w:lang w:eastAsia="zh-CN"/>
        </w:rPr>
        <w:t>. We prefer not to introduce TM2 test case.</w:t>
      </w:r>
    </w:p>
    <w:p w:rsidR="006E0354" w:rsidRPr="00C05A95" w:rsidRDefault="005A02D9">
      <w:pPr>
        <w:pStyle w:val="a8"/>
        <w:keepNext/>
        <w:spacing w:line="240" w:lineRule="auto"/>
        <w:jc w:val="center"/>
        <w:rPr>
          <w:rFonts w:cs="Arial"/>
          <w:szCs w:val="20"/>
          <w:lang w:eastAsia="zh-CN"/>
        </w:rPr>
      </w:pPr>
      <w:r w:rsidRPr="005A02D9">
        <w:rPr>
          <w:rFonts w:cs="Arial"/>
          <w:szCs w:val="20"/>
        </w:rPr>
        <w:t xml:space="preserve">Table </w:t>
      </w:r>
      <w:r w:rsidR="0061084B" w:rsidRPr="005A02D9">
        <w:rPr>
          <w:rFonts w:cs="Arial"/>
          <w:szCs w:val="20"/>
        </w:rPr>
        <w:fldChar w:fldCharType="begin"/>
      </w:r>
      <w:r w:rsidRPr="005A02D9">
        <w:rPr>
          <w:rFonts w:cs="Arial"/>
          <w:szCs w:val="20"/>
        </w:rPr>
        <w:instrText xml:space="preserve"> SEQ Table \* ARABIC </w:instrText>
      </w:r>
      <w:r w:rsidR="0061084B" w:rsidRPr="005A02D9">
        <w:rPr>
          <w:rFonts w:cs="Arial"/>
          <w:szCs w:val="20"/>
        </w:rPr>
        <w:fldChar w:fldCharType="separate"/>
      </w:r>
      <w:r w:rsidRPr="005A02D9">
        <w:rPr>
          <w:rFonts w:cs="Arial"/>
          <w:noProof/>
          <w:szCs w:val="20"/>
        </w:rPr>
        <w:t>2</w:t>
      </w:r>
      <w:r w:rsidR="0061084B" w:rsidRPr="005A02D9">
        <w:rPr>
          <w:rFonts w:cs="Arial"/>
          <w:szCs w:val="20"/>
        </w:rPr>
        <w:fldChar w:fldCharType="end"/>
      </w:r>
      <w:r w:rsidRPr="005A02D9">
        <w:rPr>
          <w:rFonts w:cs="Arial"/>
          <w:szCs w:val="20"/>
          <w:lang w:eastAsia="zh-CN"/>
        </w:rPr>
        <w:t xml:space="preserve"> </w:t>
      </w:r>
      <w:r w:rsidRPr="005A02D9">
        <w:rPr>
          <w:rFonts w:eastAsiaTheme="minorEastAsia" w:cs="Arial"/>
          <w:szCs w:val="20"/>
          <w:lang w:eastAsia="zh-CN"/>
        </w:rPr>
        <w:t>Required SNR [dB] for 70% relative TP</w:t>
      </w:r>
    </w:p>
    <w:tbl>
      <w:tblPr>
        <w:tblW w:w="0" w:type="auto"/>
        <w:jc w:val="center"/>
        <w:tblInd w:w="-601" w:type="dxa"/>
        <w:tblBorders>
          <w:top w:val="single" w:sz="4" w:space="0" w:color="auto"/>
          <w:left w:val="single" w:sz="4" w:space="0" w:color="auto"/>
          <w:bottom w:val="single" w:sz="8" w:space="0" w:color="auto"/>
          <w:right w:val="single" w:sz="4" w:space="0" w:color="auto"/>
          <w:insideH w:val="single" w:sz="4" w:space="0" w:color="auto"/>
          <w:insideV w:val="single" w:sz="4" w:space="0" w:color="auto"/>
        </w:tblBorders>
        <w:tblLook w:val="04A0"/>
      </w:tblPr>
      <w:tblGrid>
        <w:gridCol w:w="1587"/>
        <w:gridCol w:w="576"/>
        <w:gridCol w:w="897"/>
        <w:gridCol w:w="897"/>
        <w:gridCol w:w="897"/>
        <w:gridCol w:w="897"/>
        <w:gridCol w:w="576"/>
        <w:gridCol w:w="897"/>
        <w:gridCol w:w="897"/>
        <w:gridCol w:w="897"/>
        <w:gridCol w:w="897"/>
      </w:tblGrid>
      <w:tr w:rsidR="00302F6E" w:rsidRPr="00E77CAE" w:rsidTr="00BF6F74">
        <w:trPr>
          <w:trHeight w:val="216"/>
          <w:jc w:val="center"/>
        </w:trPr>
        <w:tc>
          <w:tcPr>
            <w:tcW w:w="0" w:type="auto"/>
            <w:tcBorders>
              <w:bottom w:val="single" w:sz="4" w:space="0" w:color="auto"/>
            </w:tcBorders>
            <w:shd w:val="clear" w:color="auto" w:fill="8DB3E2" w:themeFill="text2" w:themeFillTint="66"/>
            <w:vAlign w:val="center"/>
            <w:hideMark/>
          </w:tcPr>
          <w:p w:rsidR="00302F6E" w:rsidRPr="00E77CAE" w:rsidRDefault="005A02D9"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CFI configuration</w:t>
            </w:r>
          </w:p>
        </w:tc>
        <w:tc>
          <w:tcPr>
            <w:tcW w:w="0" w:type="auto"/>
            <w:gridSpan w:val="5"/>
            <w:tcBorders>
              <w:bottom w:val="single" w:sz="4" w:space="0" w:color="auto"/>
            </w:tcBorders>
            <w:shd w:val="clear" w:color="auto" w:fill="8DB3E2" w:themeFill="text2" w:themeFillTint="66"/>
            <w:vAlign w:val="center"/>
          </w:tcPr>
          <w:p w:rsidR="00302F6E" w:rsidRPr="00E77CAE" w:rsidRDefault="005A02D9"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CFI = 1</w:t>
            </w:r>
          </w:p>
        </w:tc>
        <w:tc>
          <w:tcPr>
            <w:tcW w:w="0" w:type="auto"/>
            <w:gridSpan w:val="5"/>
            <w:tcBorders>
              <w:bottom w:val="single" w:sz="4" w:space="0" w:color="auto"/>
            </w:tcBorders>
            <w:shd w:val="clear" w:color="auto" w:fill="8DB3E2" w:themeFill="text2" w:themeFillTint="66"/>
            <w:vAlign w:val="center"/>
          </w:tcPr>
          <w:p w:rsidR="00302F6E" w:rsidRPr="00E77CAE" w:rsidRDefault="005A02D9" w:rsidP="00BF6F74">
            <w:pPr>
              <w:spacing w:after="0"/>
              <w:jc w:val="center"/>
              <w:rPr>
                <w:rFonts w:ascii="Arial" w:eastAsia="宋体" w:hAnsi="Arial" w:cs="Arial"/>
                <w:sz w:val="18"/>
                <w:szCs w:val="18"/>
                <w:highlight w:val="yellow"/>
                <w:lang w:val="en-US" w:eastAsia="zh-CN"/>
              </w:rPr>
            </w:pPr>
            <w:r w:rsidRPr="00E77CAE">
              <w:rPr>
                <w:rFonts w:ascii="Arial" w:eastAsia="宋体" w:hAnsi="Arial" w:cs="Arial"/>
                <w:sz w:val="18"/>
                <w:szCs w:val="18"/>
                <w:lang w:val="en-US" w:eastAsia="zh-CN"/>
              </w:rPr>
              <w:t>CFI = 2</w:t>
            </w:r>
          </w:p>
        </w:tc>
      </w:tr>
      <w:tr w:rsidR="00E77CAE" w:rsidRPr="00E77CAE" w:rsidTr="00BF6F74">
        <w:trPr>
          <w:trHeight w:val="213"/>
          <w:jc w:val="center"/>
        </w:trPr>
        <w:tc>
          <w:tcPr>
            <w:tcW w:w="0" w:type="auto"/>
            <w:tcBorders>
              <w:bottom w:val="single" w:sz="4" w:space="0" w:color="auto"/>
            </w:tcBorders>
            <w:shd w:val="clear" w:color="auto" w:fill="8DB3E2" w:themeFill="text2" w:themeFillTint="66"/>
            <w:vAlign w:val="center"/>
            <w:hideMark/>
          </w:tcPr>
          <w:p w:rsidR="00E77CAE" w:rsidRPr="00E77CAE" w:rsidRDefault="00E77CAE"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TM mode</w:t>
            </w:r>
          </w:p>
        </w:tc>
        <w:tc>
          <w:tcPr>
            <w:tcW w:w="0" w:type="auto"/>
            <w:vMerge w:val="restart"/>
            <w:tcBorders>
              <w:top w:val="single" w:sz="4" w:space="0" w:color="auto"/>
            </w:tcBorders>
            <w:shd w:val="clear" w:color="auto" w:fill="8DB3E2" w:themeFill="text2" w:themeFillTint="66"/>
            <w:noWrap/>
            <w:vAlign w:val="center"/>
            <w:hideMark/>
          </w:tcPr>
          <w:p w:rsidR="00E77CAE" w:rsidRPr="00E77CAE" w:rsidRDefault="00E77CAE"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TM2</w:t>
            </w:r>
          </w:p>
        </w:tc>
        <w:tc>
          <w:tcPr>
            <w:tcW w:w="0" w:type="auto"/>
            <w:gridSpan w:val="2"/>
            <w:tcBorders>
              <w:top w:val="single" w:sz="4" w:space="0" w:color="auto"/>
              <w:bottom w:val="single" w:sz="4" w:space="0" w:color="auto"/>
            </w:tcBorders>
            <w:shd w:val="clear" w:color="auto" w:fill="8DB3E2" w:themeFill="text2" w:themeFillTint="66"/>
            <w:vAlign w:val="center"/>
          </w:tcPr>
          <w:p w:rsidR="00E77CAE" w:rsidRPr="00E77CAE" w:rsidRDefault="00E77CAE"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TM4</w:t>
            </w:r>
          </w:p>
        </w:tc>
        <w:tc>
          <w:tcPr>
            <w:tcW w:w="0" w:type="auto"/>
            <w:gridSpan w:val="2"/>
            <w:tcBorders>
              <w:top w:val="single" w:sz="4" w:space="0" w:color="auto"/>
              <w:bottom w:val="single" w:sz="4" w:space="0" w:color="auto"/>
            </w:tcBorders>
            <w:shd w:val="clear" w:color="auto" w:fill="8DB3E2" w:themeFill="text2" w:themeFillTint="66"/>
            <w:vAlign w:val="center"/>
          </w:tcPr>
          <w:p w:rsidR="00E77CAE" w:rsidRPr="00E77CAE" w:rsidRDefault="00E77CAE"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TM9</w:t>
            </w:r>
          </w:p>
        </w:tc>
        <w:tc>
          <w:tcPr>
            <w:tcW w:w="0" w:type="auto"/>
            <w:vMerge w:val="restart"/>
            <w:shd w:val="clear" w:color="auto" w:fill="8DB3E2" w:themeFill="text2" w:themeFillTint="66"/>
            <w:vAlign w:val="center"/>
          </w:tcPr>
          <w:p w:rsidR="00E77CAE" w:rsidRPr="00E77CAE" w:rsidRDefault="00E77CAE"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TM2</w:t>
            </w:r>
          </w:p>
        </w:tc>
        <w:tc>
          <w:tcPr>
            <w:tcW w:w="0" w:type="auto"/>
            <w:gridSpan w:val="2"/>
            <w:tcBorders>
              <w:bottom w:val="single" w:sz="4" w:space="0" w:color="auto"/>
            </w:tcBorders>
            <w:shd w:val="clear" w:color="auto" w:fill="8DB3E2" w:themeFill="text2" w:themeFillTint="66"/>
            <w:vAlign w:val="center"/>
          </w:tcPr>
          <w:p w:rsidR="00E77CAE" w:rsidRPr="00E77CAE" w:rsidRDefault="00E77CAE"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TM4</w:t>
            </w:r>
          </w:p>
        </w:tc>
        <w:tc>
          <w:tcPr>
            <w:tcW w:w="0" w:type="auto"/>
            <w:gridSpan w:val="2"/>
            <w:tcBorders>
              <w:bottom w:val="single" w:sz="4" w:space="0" w:color="auto"/>
            </w:tcBorders>
            <w:shd w:val="clear" w:color="auto" w:fill="8DB3E2" w:themeFill="text2" w:themeFillTint="66"/>
            <w:vAlign w:val="center"/>
          </w:tcPr>
          <w:p w:rsidR="00E77CAE" w:rsidRPr="00E77CAE" w:rsidRDefault="00E77CAE"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TM9</w:t>
            </w:r>
          </w:p>
        </w:tc>
      </w:tr>
      <w:tr w:rsidR="00E77CAE" w:rsidRPr="00E77CAE" w:rsidTr="00BF6F74">
        <w:trPr>
          <w:trHeight w:val="274"/>
          <w:jc w:val="center"/>
        </w:trPr>
        <w:tc>
          <w:tcPr>
            <w:tcW w:w="0" w:type="auto"/>
            <w:tcBorders>
              <w:bottom w:val="single" w:sz="4" w:space="0" w:color="auto"/>
            </w:tcBorders>
            <w:shd w:val="clear" w:color="auto" w:fill="8DB3E2" w:themeFill="text2" w:themeFillTint="66"/>
            <w:vAlign w:val="center"/>
            <w:hideMark/>
          </w:tcPr>
          <w:p w:rsidR="00E77CAE" w:rsidRPr="00E77CAE" w:rsidRDefault="00E77CAE"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MCS option</w:t>
            </w:r>
          </w:p>
        </w:tc>
        <w:tc>
          <w:tcPr>
            <w:tcW w:w="0" w:type="auto"/>
            <w:vMerge/>
            <w:tcBorders>
              <w:bottom w:val="single" w:sz="4" w:space="0" w:color="auto"/>
            </w:tcBorders>
            <w:shd w:val="clear" w:color="auto" w:fill="8DB3E2" w:themeFill="text2" w:themeFillTint="66"/>
            <w:noWrap/>
            <w:vAlign w:val="center"/>
            <w:hideMark/>
          </w:tcPr>
          <w:p w:rsidR="00E77CAE" w:rsidRPr="00E77CAE" w:rsidRDefault="00E77CAE" w:rsidP="00BF6F74">
            <w:pPr>
              <w:pBdr>
                <w:top w:val="single" w:sz="12" w:space="3" w:color="auto"/>
              </w:pBdr>
              <w:spacing w:after="0"/>
              <w:jc w:val="center"/>
              <w:rPr>
                <w:rFonts w:ascii="Arial" w:eastAsia="宋体" w:hAnsi="Arial" w:cs="Arial"/>
                <w:sz w:val="18"/>
                <w:szCs w:val="18"/>
                <w:lang w:val="en-US" w:eastAsia="zh-CN"/>
              </w:rPr>
            </w:pPr>
          </w:p>
        </w:tc>
        <w:tc>
          <w:tcPr>
            <w:tcW w:w="0" w:type="auto"/>
            <w:tcBorders>
              <w:bottom w:val="single" w:sz="4" w:space="0" w:color="auto"/>
            </w:tcBorders>
            <w:shd w:val="clear" w:color="auto" w:fill="8DB3E2" w:themeFill="text2" w:themeFillTint="66"/>
            <w:vAlign w:val="center"/>
          </w:tcPr>
          <w:p w:rsidR="00E77CAE" w:rsidRPr="00E77CAE" w:rsidRDefault="00E77CAE" w:rsidP="00BF6F74">
            <w:pPr>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Optio</w:t>
            </w:r>
            <w:r>
              <w:rPr>
                <w:rFonts w:ascii="Arial" w:eastAsia="宋体" w:hAnsi="Arial" w:cs="Arial" w:hint="eastAsia"/>
                <w:sz w:val="18"/>
                <w:szCs w:val="18"/>
                <w:lang w:val="en-US" w:eastAsia="zh-CN"/>
              </w:rPr>
              <w:t xml:space="preserve">n </w:t>
            </w:r>
            <w:r w:rsidRPr="00E77CAE">
              <w:rPr>
                <w:rFonts w:ascii="Arial" w:eastAsia="宋体" w:hAnsi="Arial" w:cs="Arial"/>
                <w:sz w:val="18"/>
                <w:szCs w:val="18"/>
                <w:lang w:val="en-US" w:eastAsia="zh-CN"/>
              </w:rPr>
              <w:t>1</w:t>
            </w:r>
          </w:p>
        </w:tc>
        <w:tc>
          <w:tcPr>
            <w:tcW w:w="0" w:type="auto"/>
            <w:tcBorders>
              <w:bottom w:val="single" w:sz="4" w:space="0" w:color="auto"/>
            </w:tcBorders>
            <w:shd w:val="clear" w:color="auto" w:fill="8DB3E2" w:themeFill="text2" w:themeFillTint="66"/>
            <w:vAlign w:val="center"/>
          </w:tcPr>
          <w:p w:rsidR="00E77CAE" w:rsidRPr="00E77CAE" w:rsidRDefault="00E77CAE"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Option 2</w:t>
            </w:r>
          </w:p>
        </w:tc>
        <w:tc>
          <w:tcPr>
            <w:tcW w:w="0" w:type="auto"/>
            <w:tcBorders>
              <w:bottom w:val="single" w:sz="4" w:space="0" w:color="auto"/>
            </w:tcBorders>
            <w:shd w:val="clear" w:color="auto" w:fill="8DB3E2" w:themeFill="text2" w:themeFillTint="66"/>
            <w:vAlign w:val="center"/>
          </w:tcPr>
          <w:p w:rsidR="00E77CAE" w:rsidRPr="00E77CAE" w:rsidRDefault="00E77CAE"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Option 1</w:t>
            </w:r>
          </w:p>
        </w:tc>
        <w:tc>
          <w:tcPr>
            <w:tcW w:w="0" w:type="auto"/>
            <w:tcBorders>
              <w:bottom w:val="single" w:sz="4" w:space="0" w:color="auto"/>
            </w:tcBorders>
            <w:shd w:val="clear" w:color="auto" w:fill="8DB3E2" w:themeFill="text2" w:themeFillTint="66"/>
            <w:vAlign w:val="center"/>
          </w:tcPr>
          <w:p w:rsidR="00E77CAE" w:rsidRPr="00E77CAE" w:rsidRDefault="00E77CAE"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Option 2</w:t>
            </w:r>
          </w:p>
        </w:tc>
        <w:tc>
          <w:tcPr>
            <w:tcW w:w="0" w:type="auto"/>
            <w:vMerge/>
            <w:tcBorders>
              <w:bottom w:val="single" w:sz="4" w:space="0" w:color="auto"/>
            </w:tcBorders>
            <w:shd w:val="clear" w:color="auto" w:fill="8DB3E2" w:themeFill="text2" w:themeFillTint="66"/>
            <w:vAlign w:val="center"/>
          </w:tcPr>
          <w:p w:rsidR="00E77CAE" w:rsidRPr="00E77CAE" w:rsidRDefault="00E77CAE" w:rsidP="00BF6F74">
            <w:pPr>
              <w:pBdr>
                <w:top w:val="single" w:sz="12" w:space="3" w:color="auto"/>
              </w:pBdr>
              <w:spacing w:after="0"/>
              <w:jc w:val="center"/>
              <w:rPr>
                <w:rFonts w:ascii="Arial" w:eastAsia="宋体" w:hAnsi="Arial" w:cs="Arial"/>
                <w:sz w:val="18"/>
                <w:szCs w:val="18"/>
                <w:lang w:val="en-US" w:eastAsia="zh-CN"/>
              </w:rPr>
            </w:pPr>
          </w:p>
        </w:tc>
        <w:tc>
          <w:tcPr>
            <w:tcW w:w="0" w:type="auto"/>
            <w:tcBorders>
              <w:bottom w:val="single" w:sz="4" w:space="0" w:color="auto"/>
            </w:tcBorders>
            <w:shd w:val="clear" w:color="auto" w:fill="8DB3E2" w:themeFill="text2" w:themeFillTint="66"/>
            <w:vAlign w:val="center"/>
          </w:tcPr>
          <w:p w:rsidR="00E77CAE" w:rsidRPr="00E77CAE" w:rsidRDefault="00E77CAE"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Option 1</w:t>
            </w:r>
          </w:p>
        </w:tc>
        <w:tc>
          <w:tcPr>
            <w:tcW w:w="0" w:type="auto"/>
            <w:tcBorders>
              <w:bottom w:val="single" w:sz="4" w:space="0" w:color="auto"/>
            </w:tcBorders>
            <w:shd w:val="clear" w:color="auto" w:fill="8DB3E2" w:themeFill="text2" w:themeFillTint="66"/>
            <w:vAlign w:val="center"/>
          </w:tcPr>
          <w:p w:rsidR="00E77CAE" w:rsidRPr="00E77CAE" w:rsidRDefault="00E77CAE"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Option 2</w:t>
            </w:r>
          </w:p>
        </w:tc>
        <w:tc>
          <w:tcPr>
            <w:tcW w:w="0" w:type="auto"/>
            <w:tcBorders>
              <w:bottom w:val="single" w:sz="4" w:space="0" w:color="auto"/>
            </w:tcBorders>
            <w:shd w:val="clear" w:color="auto" w:fill="8DB3E2" w:themeFill="text2" w:themeFillTint="66"/>
            <w:vAlign w:val="center"/>
          </w:tcPr>
          <w:p w:rsidR="00E77CAE" w:rsidRPr="00E77CAE" w:rsidRDefault="00E77CAE"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Option 1</w:t>
            </w:r>
          </w:p>
        </w:tc>
        <w:tc>
          <w:tcPr>
            <w:tcW w:w="0" w:type="auto"/>
            <w:tcBorders>
              <w:bottom w:val="single" w:sz="4" w:space="0" w:color="auto"/>
            </w:tcBorders>
            <w:shd w:val="clear" w:color="auto" w:fill="8DB3E2" w:themeFill="text2" w:themeFillTint="66"/>
            <w:vAlign w:val="center"/>
          </w:tcPr>
          <w:p w:rsidR="00E77CAE" w:rsidRPr="00E77CAE" w:rsidRDefault="00E77CAE"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Option 2</w:t>
            </w:r>
          </w:p>
        </w:tc>
      </w:tr>
      <w:tr w:rsidR="00E77CAE" w:rsidRPr="00E77CAE" w:rsidTr="00BF6F74">
        <w:trPr>
          <w:trHeight w:val="371"/>
          <w:jc w:val="center"/>
        </w:trPr>
        <w:tc>
          <w:tcPr>
            <w:tcW w:w="0" w:type="auto"/>
            <w:tcBorders>
              <w:top w:val="single" w:sz="4" w:space="0" w:color="auto"/>
              <w:bottom w:val="single" w:sz="8" w:space="0" w:color="auto"/>
            </w:tcBorders>
            <w:shd w:val="clear" w:color="auto" w:fill="auto"/>
            <w:vAlign w:val="center"/>
            <w:hideMark/>
          </w:tcPr>
          <w:p w:rsidR="00BF6F74" w:rsidRDefault="005A02D9"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SNR[dB] for</w:t>
            </w:r>
          </w:p>
          <w:p w:rsidR="00142C73" w:rsidRPr="00E77CAE" w:rsidRDefault="005A02D9"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70% Relative TP</w:t>
            </w:r>
          </w:p>
        </w:tc>
        <w:tc>
          <w:tcPr>
            <w:tcW w:w="0" w:type="auto"/>
            <w:tcBorders>
              <w:top w:val="single" w:sz="4" w:space="0" w:color="auto"/>
              <w:bottom w:val="single" w:sz="8" w:space="0" w:color="auto"/>
            </w:tcBorders>
            <w:shd w:val="clear" w:color="000000" w:fill="auto"/>
            <w:noWrap/>
            <w:vAlign w:val="center"/>
            <w:hideMark/>
          </w:tcPr>
          <w:p w:rsidR="00035D3E" w:rsidRPr="00E77CAE" w:rsidRDefault="005A02D9"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19.9</w:t>
            </w:r>
          </w:p>
        </w:tc>
        <w:tc>
          <w:tcPr>
            <w:tcW w:w="0" w:type="auto"/>
            <w:tcBorders>
              <w:top w:val="single" w:sz="4" w:space="0" w:color="auto"/>
              <w:bottom w:val="single" w:sz="8" w:space="0" w:color="auto"/>
            </w:tcBorders>
            <w:shd w:val="clear" w:color="000000" w:fill="auto"/>
            <w:vAlign w:val="center"/>
          </w:tcPr>
          <w:p w:rsidR="00142C73" w:rsidRPr="00E77CAE" w:rsidRDefault="005A02D9"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23.3</w:t>
            </w:r>
          </w:p>
        </w:tc>
        <w:tc>
          <w:tcPr>
            <w:tcW w:w="0" w:type="auto"/>
            <w:tcBorders>
              <w:top w:val="single" w:sz="4" w:space="0" w:color="auto"/>
              <w:bottom w:val="single" w:sz="8" w:space="0" w:color="auto"/>
            </w:tcBorders>
            <w:shd w:val="clear" w:color="000000" w:fill="auto"/>
            <w:vAlign w:val="center"/>
          </w:tcPr>
          <w:p w:rsidR="00142C73" w:rsidRPr="00E77CAE" w:rsidRDefault="005A02D9"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22.5</w:t>
            </w:r>
          </w:p>
        </w:tc>
        <w:tc>
          <w:tcPr>
            <w:tcW w:w="0" w:type="auto"/>
            <w:tcBorders>
              <w:top w:val="single" w:sz="4" w:space="0" w:color="auto"/>
              <w:bottom w:val="single" w:sz="8" w:space="0" w:color="auto"/>
            </w:tcBorders>
            <w:shd w:val="clear" w:color="000000" w:fill="auto"/>
            <w:vAlign w:val="center"/>
          </w:tcPr>
          <w:p w:rsidR="00142C73" w:rsidRPr="00E77CAE" w:rsidRDefault="005A02D9"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19.3</w:t>
            </w:r>
          </w:p>
        </w:tc>
        <w:tc>
          <w:tcPr>
            <w:tcW w:w="0" w:type="auto"/>
            <w:tcBorders>
              <w:top w:val="single" w:sz="4" w:space="0" w:color="auto"/>
              <w:bottom w:val="single" w:sz="8" w:space="0" w:color="auto"/>
            </w:tcBorders>
            <w:shd w:val="clear" w:color="000000" w:fill="auto"/>
            <w:vAlign w:val="center"/>
          </w:tcPr>
          <w:p w:rsidR="00035D3E" w:rsidRPr="00E77CAE" w:rsidRDefault="005A02D9"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20.4</w:t>
            </w:r>
          </w:p>
        </w:tc>
        <w:tc>
          <w:tcPr>
            <w:tcW w:w="0" w:type="auto"/>
            <w:tcBorders>
              <w:top w:val="single" w:sz="4" w:space="0" w:color="auto"/>
              <w:bottom w:val="single" w:sz="8" w:space="0" w:color="auto"/>
            </w:tcBorders>
            <w:shd w:val="clear" w:color="000000" w:fill="auto"/>
            <w:vAlign w:val="center"/>
          </w:tcPr>
          <w:p w:rsidR="00035D3E" w:rsidRPr="00E77CAE" w:rsidRDefault="005A02D9"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22.4</w:t>
            </w:r>
          </w:p>
        </w:tc>
        <w:tc>
          <w:tcPr>
            <w:tcW w:w="0" w:type="auto"/>
            <w:tcBorders>
              <w:top w:val="single" w:sz="4" w:space="0" w:color="auto"/>
              <w:bottom w:val="single" w:sz="8" w:space="0" w:color="auto"/>
            </w:tcBorders>
            <w:shd w:val="clear" w:color="000000" w:fill="auto"/>
            <w:vAlign w:val="center"/>
          </w:tcPr>
          <w:p w:rsidR="00035D3E" w:rsidRPr="00E77CAE" w:rsidRDefault="005A02D9"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25.1</w:t>
            </w:r>
          </w:p>
        </w:tc>
        <w:tc>
          <w:tcPr>
            <w:tcW w:w="0" w:type="auto"/>
            <w:tcBorders>
              <w:top w:val="single" w:sz="4" w:space="0" w:color="auto"/>
              <w:bottom w:val="single" w:sz="8" w:space="0" w:color="auto"/>
            </w:tcBorders>
            <w:shd w:val="clear" w:color="000000" w:fill="auto"/>
            <w:vAlign w:val="center"/>
          </w:tcPr>
          <w:p w:rsidR="00142C73" w:rsidRPr="00E77CAE" w:rsidRDefault="005A02D9"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24.2</w:t>
            </w:r>
          </w:p>
        </w:tc>
        <w:tc>
          <w:tcPr>
            <w:tcW w:w="0" w:type="auto"/>
            <w:tcBorders>
              <w:top w:val="single" w:sz="4" w:space="0" w:color="auto"/>
              <w:bottom w:val="single" w:sz="8" w:space="0" w:color="auto"/>
            </w:tcBorders>
            <w:shd w:val="clear" w:color="000000" w:fill="auto"/>
            <w:vAlign w:val="center"/>
          </w:tcPr>
          <w:p w:rsidR="00035D3E" w:rsidRPr="00E77CAE" w:rsidRDefault="005A02D9"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21.3</w:t>
            </w:r>
          </w:p>
        </w:tc>
        <w:tc>
          <w:tcPr>
            <w:tcW w:w="0" w:type="auto"/>
            <w:tcBorders>
              <w:top w:val="single" w:sz="4" w:space="0" w:color="auto"/>
              <w:bottom w:val="single" w:sz="8" w:space="0" w:color="auto"/>
            </w:tcBorders>
            <w:shd w:val="clear" w:color="000000" w:fill="auto"/>
            <w:vAlign w:val="center"/>
          </w:tcPr>
          <w:p w:rsidR="00035D3E" w:rsidRPr="00E77CAE" w:rsidRDefault="005A02D9" w:rsidP="00BF6F74">
            <w:pPr>
              <w:spacing w:after="0"/>
              <w:jc w:val="center"/>
              <w:rPr>
                <w:rFonts w:ascii="Arial" w:eastAsia="宋体" w:hAnsi="Arial" w:cs="Arial"/>
                <w:sz w:val="18"/>
                <w:szCs w:val="18"/>
                <w:lang w:val="en-US" w:eastAsia="zh-CN"/>
              </w:rPr>
            </w:pPr>
            <w:r w:rsidRPr="00E77CAE">
              <w:rPr>
                <w:rFonts w:ascii="Arial" w:eastAsia="宋体" w:hAnsi="Arial" w:cs="Arial"/>
                <w:sz w:val="18"/>
                <w:szCs w:val="18"/>
                <w:lang w:val="en-US" w:eastAsia="zh-CN"/>
              </w:rPr>
              <w:t>22.5</w:t>
            </w:r>
          </w:p>
        </w:tc>
      </w:tr>
    </w:tbl>
    <w:p w:rsidR="00971474" w:rsidRPr="00C51EBB" w:rsidRDefault="00971474" w:rsidP="00D10906">
      <w:pPr>
        <w:rPr>
          <w:rFonts w:ascii="Arial" w:eastAsiaTheme="minorEastAsia" w:hAnsi="Arial" w:cs="Arial"/>
          <w:sz w:val="21"/>
          <w:szCs w:val="21"/>
          <w:lang w:eastAsia="zh-CN"/>
        </w:rPr>
      </w:pPr>
    </w:p>
    <w:p w:rsidR="00A95C8B" w:rsidRDefault="007F7B0F">
      <w:pPr>
        <w:pStyle w:val="1"/>
        <w:numPr>
          <w:ilvl w:val="0"/>
          <w:numId w:val="3"/>
        </w:numPr>
        <w:jc w:val="both"/>
        <w:rPr>
          <w:rFonts w:eastAsia="宋体" w:cs="Arial"/>
          <w:b/>
          <w:lang w:val="en-US" w:eastAsia="zh-CN"/>
        </w:rPr>
      </w:pPr>
      <w:r>
        <w:rPr>
          <w:rFonts w:eastAsia="宋体" w:cs="Arial"/>
          <w:b/>
          <w:lang w:val="en-US" w:eastAsia="zh-CN"/>
        </w:rPr>
        <w:t>Conclusion</w:t>
      </w:r>
    </w:p>
    <w:p w:rsidR="00C05A95" w:rsidRPr="00217045" w:rsidRDefault="007F7B0F" w:rsidP="00084DCF">
      <w:pPr>
        <w:jc w:val="both"/>
        <w:rPr>
          <w:rFonts w:ascii="Arial" w:eastAsiaTheme="minorEastAsia" w:hAnsi="Arial" w:cs="Arial"/>
          <w:lang w:eastAsia="zh-CN"/>
        </w:rPr>
      </w:pPr>
      <w:r w:rsidRPr="00217045">
        <w:rPr>
          <w:rFonts w:ascii="Arial" w:hAnsi="Arial" w:cs="Arial"/>
        </w:rPr>
        <w:t xml:space="preserve">In this contribution, </w:t>
      </w:r>
      <w:r w:rsidRPr="00217045">
        <w:rPr>
          <w:rFonts w:ascii="Arial" w:eastAsiaTheme="minorEastAsia" w:hAnsi="Arial" w:cs="Arial"/>
          <w:lang w:eastAsia="zh-CN"/>
        </w:rPr>
        <w:t>simulation results</w:t>
      </w:r>
      <w:r w:rsidRPr="00217045">
        <w:rPr>
          <w:rFonts w:ascii="Arial" w:hAnsi="Arial" w:cs="Arial"/>
        </w:rPr>
        <w:t xml:space="preserve"> for </w:t>
      </w:r>
      <w:r w:rsidR="00284EA5" w:rsidRPr="00217045">
        <w:rPr>
          <w:rFonts w:ascii="Arial" w:eastAsiaTheme="minorEastAsia" w:hAnsi="Arial" w:cs="Arial" w:hint="eastAsia"/>
          <w:lang w:eastAsia="zh-CN"/>
        </w:rPr>
        <w:t>256QAM</w:t>
      </w:r>
      <w:r w:rsidR="00284EA5" w:rsidRPr="00217045">
        <w:rPr>
          <w:rFonts w:ascii="Arial" w:hAnsi="Arial" w:cs="Arial"/>
        </w:rPr>
        <w:t xml:space="preserve"> </w:t>
      </w:r>
      <w:r w:rsidRPr="00217045">
        <w:rPr>
          <w:rFonts w:ascii="Arial" w:hAnsi="Arial" w:cs="Arial"/>
        </w:rPr>
        <w:t>demodulation test</w:t>
      </w:r>
      <w:r w:rsidR="00516FAE" w:rsidRPr="00217045">
        <w:rPr>
          <w:rFonts w:ascii="Arial" w:eastAsiaTheme="minorEastAsia" w:hAnsi="Arial" w:cs="Arial" w:hint="eastAsia"/>
          <w:lang w:eastAsia="zh-CN"/>
        </w:rPr>
        <w:t xml:space="preserve"> </w:t>
      </w:r>
      <w:r w:rsidR="00C05A95" w:rsidRPr="00217045">
        <w:rPr>
          <w:rFonts w:ascii="Arial" w:eastAsiaTheme="minorEastAsia" w:hAnsi="Arial" w:cs="Arial" w:hint="eastAsia"/>
          <w:lang w:eastAsia="zh-CN"/>
        </w:rPr>
        <w:t xml:space="preserve">were </w:t>
      </w:r>
      <w:r w:rsidR="00284EA5" w:rsidRPr="00217045">
        <w:rPr>
          <w:rFonts w:ascii="Arial" w:eastAsiaTheme="minorEastAsia" w:hAnsi="Arial" w:cs="Arial" w:hint="eastAsia"/>
          <w:lang w:eastAsia="zh-CN"/>
        </w:rPr>
        <w:t>provided</w:t>
      </w:r>
      <w:r w:rsidRPr="00217045">
        <w:rPr>
          <w:rFonts w:ascii="Arial" w:hAnsi="Arial" w:cs="Arial"/>
        </w:rPr>
        <w:t>.</w:t>
      </w:r>
      <w:r w:rsidRPr="00217045">
        <w:rPr>
          <w:rFonts w:ascii="Arial" w:eastAsiaTheme="minorEastAsia" w:hAnsi="Arial" w:cs="Arial"/>
          <w:lang w:eastAsia="zh-CN"/>
        </w:rPr>
        <w:t xml:space="preserve"> Based on the simulation results, we propose to </w:t>
      </w:r>
    </w:p>
    <w:p w:rsidR="00A95C8B" w:rsidRPr="00217045" w:rsidRDefault="005A02D9">
      <w:pPr>
        <w:rPr>
          <w:rFonts w:ascii="Arial" w:eastAsiaTheme="minorEastAsia" w:hAnsi="Arial" w:cs="Arial"/>
          <w:b/>
          <w:i/>
          <w:lang w:eastAsia="zh-CN"/>
        </w:rPr>
      </w:pPr>
      <w:r w:rsidRPr="00217045">
        <w:rPr>
          <w:rFonts w:ascii="Arial" w:eastAsiaTheme="minorEastAsia" w:hAnsi="Arial" w:cs="Arial"/>
          <w:b/>
          <w:i/>
          <w:lang w:eastAsia="zh-CN"/>
        </w:rPr>
        <w:t xml:space="preserve">Proposal1: </w:t>
      </w:r>
      <w:r w:rsidR="00404241" w:rsidRPr="00217045">
        <w:rPr>
          <w:rFonts w:ascii="Arial" w:eastAsiaTheme="minorEastAsia" w:hAnsi="Arial" w:cs="Arial" w:hint="eastAsia"/>
          <w:b/>
          <w:i/>
          <w:lang w:eastAsia="zh-CN"/>
        </w:rPr>
        <w:t>C</w:t>
      </w:r>
      <w:r w:rsidRPr="00217045">
        <w:rPr>
          <w:rFonts w:ascii="Arial" w:eastAsiaTheme="minorEastAsia" w:hAnsi="Arial" w:cs="Arial"/>
          <w:b/>
          <w:i/>
          <w:lang w:eastAsia="zh-CN"/>
        </w:rPr>
        <w:t>onsidering</w:t>
      </w:r>
      <w:r w:rsidR="00C05A95" w:rsidRPr="00217045">
        <w:rPr>
          <w:rFonts w:ascii="Arial" w:eastAsiaTheme="minorEastAsia" w:hAnsi="Arial" w:cs="Arial" w:hint="eastAsia"/>
          <w:b/>
          <w:i/>
          <w:lang w:eastAsia="zh-CN"/>
        </w:rPr>
        <w:t xml:space="preserve"> below</w:t>
      </w:r>
      <w:r w:rsidRPr="00217045">
        <w:rPr>
          <w:rFonts w:ascii="Arial" w:eastAsiaTheme="minorEastAsia" w:hAnsi="Arial" w:cs="Arial"/>
          <w:b/>
          <w:i/>
          <w:lang w:eastAsia="zh-CN"/>
        </w:rPr>
        <w:t xml:space="preserve"> test configuration</w:t>
      </w:r>
      <w:r w:rsidR="00C05A95" w:rsidRPr="00217045">
        <w:rPr>
          <w:rFonts w:ascii="Arial" w:eastAsiaTheme="minorEastAsia" w:hAnsi="Arial" w:cs="Arial" w:hint="eastAsia"/>
          <w:b/>
          <w:i/>
          <w:lang w:eastAsia="zh-CN"/>
        </w:rPr>
        <w:t>s</w:t>
      </w:r>
      <w:r w:rsidRPr="00217045">
        <w:rPr>
          <w:rFonts w:ascii="Arial" w:eastAsiaTheme="minorEastAsia" w:hAnsi="Arial" w:cs="Arial"/>
          <w:b/>
          <w:i/>
          <w:lang w:eastAsia="zh-CN"/>
        </w:rPr>
        <w:t xml:space="preserve"> </w:t>
      </w:r>
      <w:r w:rsidR="00C05A95" w:rsidRPr="00217045">
        <w:rPr>
          <w:rFonts w:ascii="Arial" w:eastAsiaTheme="minorEastAsia" w:hAnsi="Arial" w:cs="Arial" w:hint="eastAsia"/>
          <w:b/>
          <w:i/>
          <w:lang w:eastAsia="zh-CN"/>
        </w:rPr>
        <w:t>for</w:t>
      </w:r>
      <w:r w:rsidRPr="00217045">
        <w:rPr>
          <w:rFonts w:ascii="Arial" w:eastAsiaTheme="minorEastAsia" w:hAnsi="Arial" w:cs="Arial"/>
          <w:b/>
          <w:i/>
          <w:lang w:eastAsia="zh-CN"/>
        </w:rPr>
        <w:t xml:space="preserve"> 256QAM demodulation test</w:t>
      </w:r>
    </w:p>
    <w:p w:rsidR="00035D3E" w:rsidRPr="00217045" w:rsidRDefault="005A02D9">
      <w:pPr>
        <w:numPr>
          <w:ilvl w:val="0"/>
          <w:numId w:val="16"/>
        </w:numPr>
        <w:spacing w:after="0"/>
        <w:rPr>
          <w:rFonts w:ascii="Arial" w:eastAsia="宋体" w:hAnsi="Arial" w:cs="Arial"/>
          <w:b/>
          <w:i/>
          <w:sz w:val="18"/>
          <w:szCs w:val="18"/>
        </w:rPr>
      </w:pPr>
      <w:r w:rsidRPr="00217045">
        <w:rPr>
          <w:rFonts w:ascii="Arial" w:eastAsia="宋体" w:hAnsi="Arial" w:cs="Arial"/>
          <w:b/>
          <w:i/>
          <w:sz w:val="18"/>
          <w:szCs w:val="18"/>
          <w:lang w:eastAsia="zh-CN"/>
        </w:rPr>
        <w:t xml:space="preserve">MCS configuration for TM2: CFI1 MCS 25 in SF 1,2,3,4,6,7,8,9, MCS 24 in SF 0 </w:t>
      </w:r>
    </w:p>
    <w:p w:rsidR="00035D3E" w:rsidRPr="00217045" w:rsidRDefault="005A02D9">
      <w:pPr>
        <w:numPr>
          <w:ilvl w:val="0"/>
          <w:numId w:val="16"/>
        </w:numPr>
        <w:spacing w:after="0"/>
        <w:rPr>
          <w:rFonts w:ascii="Arial" w:eastAsia="宋体" w:hAnsi="Arial" w:cs="Arial"/>
          <w:b/>
          <w:i/>
          <w:sz w:val="18"/>
          <w:szCs w:val="18"/>
        </w:rPr>
      </w:pPr>
      <w:r w:rsidRPr="00217045">
        <w:rPr>
          <w:rFonts w:ascii="Arial" w:eastAsia="宋体" w:hAnsi="Arial" w:cs="Arial"/>
          <w:b/>
          <w:i/>
          <w:sz w:val="18"/>
          <w:szCs w:val="18"/>
          <w:lang w:eastAsia="zh-CN"/>
        </w:rPr>
        <w:t>MCS configuration for TM4: CFI1 MCS 20 in SF 1,2,3,4,6,7,8,9, no PDSCH in SF 0</w:t>
      </w:r>
    </w:p>
    <w:p w:rsidR="00035D3E" w:rsidRPr="00217045" w:rsidRDefault="005A02D9">
      <w:pPr>
        <w:numPr>
          <w:ilvl w:val="0"/>
          <w:numId w:val="16"/>
        </w:numPr>
        <w:spacing w:after="0"/>
        <w:rPr>
          <w:rFonts w:ascii="Arial" w:eastAsia="宋体" w:hAnsi="Arial" w:cs="Arial"/>
          <w:b/>
          <w:i/>
          <w:sz w:val="18"/>
          <w:szCs w:val="18"/>
        </w:rPr>
      </w:pPr>
      <w:r w:rsidRPr="00217045">
        <w:rPr>
          <w:rFonts w:ascii="Arial" w:eastAsia="宋体" w:hAnsi="Arial" w:cs="Arial"/>
          <w:b/>
          <w:i/>
          <w:sz w:val="18"/>
          <w:szCs w:val="18"/>
          <w:lang w:eastAsia="zh-CN"/>
        </w:rPr>
        <w:t>MCS configuration for TM9: CFI1 MCS 24 in SF 0,1,4,6,9, MCS 23 in SF 2,3,7,8</w:t>
      </w:r>
    </w:p>
    <w:p w:rsidR="00035D3E" w:rsidRPr="00217045" w:rsidRDefault="00C05A95" w:rsidP="006272D3">
      <w:pPr>
        <w:pStyle w:val="af7"/>
        <w:spacing w:beforeLines="50"/>
        <w:ind w:leftChars="10" w:left="20" w:firstLineChars="0" w:firstLine="0"/>
        <w:rPr>
          <w:rFonts w:ascii="Arial" w:eastAsiaTheme="minorEastAsia" w:hAnsi="Arial" w:cs="Arial"/>
          <w:b/>
          <w:i/>
          <w:sz w:val="20"/>
          <w:szCs w:val="20"/>
        </w:rPr>
      </w:pPr>
      <w:r w:rsidRPr="00217045">
        <w:rPr>
          <w:rFonts w:ascii="Arial" w:eastAsiaTheme="minorEastAsia" w:hAnsi="Arial" w:cs="Arial" w:hint="eastAsia"/>
          <w:b/>
          <w:i/>
          <w:sz w:val="20"/>
          <w:szCs w:val="20"/>
        </w:rPr>
        <w:t xml:space="preserve">Proposal2: </w:t>
      </w:r>
      <w:r w:rsidR="00404241" w:rsidRPr="00217045">
        <w:rPr>
          <w:rFonts w:ascii="Arial" w:eastAsiaTheme="minorEastAsia" w:hAnsi="Arial" w:cs="Arial" w:hint="eastAsia"/>
          <w:b/>
          <w:i/>
          <w:sz w:val="20"/>
          <w:szCs w:val="20"/>
        </w:rPr>
        <w:t>No need to</w:t>
      </w:r>
      <w:r w:rsidRPr="00217045">
        <w:rPr>
          <w:rFonts w:ascii="Arial" w:eastAsiaTheme="minorEastAsia" w:hAnsi="Arial" w:cs="Arial" w:hint="eastAsia"/>
          <w:b/>
          <w:i/>
          <w:sz w:val="20"/>
          <w:szCs w:val="20"/>
        </w:rPr>
        <w:t xml:space="preserve"> </w:t>
      </w:r>
      <w:r w:rsidR="00404241" w:rsidRPr="00217045">
        <w:rPr>
          <w:rFonts w:ascii="Arial" w:eastAsiaTheme="minorEastAsia" w:hAnsi="Arial" w:cs="Arial" w:hint="eastAsia"/>
          <w:b/>
          <w:i/>
          <w:sz w:val="20"/>
          <w:szCs w:val="20"/>
        </w:rPr>
        <w:t>introduce TM2 test case</w:t>
      </w:r>
    </w:p>
    <w:p w:rsidR="00A95C8B" w:rsidRDefault="007F7B0F">
      <w:pPr>
        <w:pStyle w:val="1"/>
        <w:numPr>
          <w:ilvl w:val="0"/>
          <w:numId w:val="3"/>
        </w:numPr>
        <w:jc w:val="both"/>
        <w:rPr>
          <w:rFonts w:eastAsia="宋体" w:cs="Arial"/>
          <w:b/>
          <w:lang w:val="en-US" w:eastAsia="zh-CN"/>
        </w:rPr>
      </w:pPr>
      <w:r>
        <w:rPr>
          <w:rFonts w:eastAsia="宋体" w:cs="Arial"/>
          <w:b/>
          <w:lang w:val="en-US" w:eastAsia="zh-CN"/>
        </w:rPr>
        <w:t>Reference</w:t>
      </w:r>
    </w:p>
    <w:bookmarkEnd w:id="0"/>
    <w:p w:rsidR="00C521BC" w:rsidRPr="00C521BC" w:rsidRDefault="00C521BC" w:rsidP="00C521BC">
      <w:pPr>
        <w:pStyle w:val="B1"/>
        <w:numPr>
          <w:ilvl w:val="0"/>
          <w:numId w:val="4"/>
        </w:numPr>
        <w:rPr>
          <w:rFonts w:ascii="Arial" w:hAnsi="Arial" w:cs="Arial"/>
          <w:lang w:eastAsia="zh-CN"/>
        </w:rPr>
      </w:pPr>
      <w:r>
        <w:rPr>
          <w:rFonts w:ascii="Arial" w:hAnsi="Arial" w:cs="Arial"/>
          <w:lang w:val="en-US"/>
        </w:rPr>
        <w:t>R4-14</w:t>
      </w:r>
      <w:r>
        <w:rPr>
          <w:rFonts w:ascii="Arial" w:hAnsi="Arial" w:cs="Arial" w:hint="eastAsia"/>
          <w:lang w:val="en-US" w:eastAsia="zh-CN"/>
        </w:rPr>
        <w:t>6653</w:t>
      </w:r>
      <w:r>
        <w:rPr>
          <w:rFonts w:ascii="Arial" w:hAnsi="Arial" w:cs="Arial"/>
          <w:lang w:val="en-US" w:eastAsia="zh-CN"/>
        </w:rPr>
        <w:t xml:space="preserve">, </w:t>
      </w:r>
      <w:r>
        <w:rPr>
          <w:rFonts w:ascii="Arial" w:hAnsi="Arial" w:cs="Arial"/>
          <w:lang w:eastAsia="zh-CN"/>
        </w:rPr>
        <w:t>“</w:t>
      </w:r>
      <w:r w:rsidRPr="00C521BC">
        <w:rPr>
          <w:rFonts w:ascii="Arial" w:hAnsi="Arial" w:cs="Arial"/>
          <w:lang w:eastAsia="zh-CN"/>
        </w:rPr>
        <w:t>WF on 256QAM demod tests</w:t>
      </w:r>
      <w:r>
        <w:rPr>
          <w:rFonts w:ascii="Arial" w:hAnsi="Arial" w:cs="Arial"/>
          <w:lang w:eastAsia="zh-CN"/>
        </w:rPr>
        <w:t xml:space="preserve">”, </w:t>
      </w:r>
      <w:r w:rsidRPr="00C521BC">
        <w:rPr>
          <w:rFonts w:ascii="Arial" w:hAnsi="Arial" w:cs="Arial"/>
          <w:lang w:eastAsia="zh-CN"/>
        </w:rPr>
        <w:t>ZTE, Ericsson, Qualcomm, Samsung, Huawei, LG, MediaTek</w:t>
      </w:r>
      <w:r>
        <w:rPr>
          <w:rFonts w:ascii="Arial" w:hAnsi="Arial" w:cs="Arial" w:hint="eastAsia"/>
          <w:lang w:eastAsia="zh-CN"/>
        </w:rPr>
        <w:t xml:space="preserve"> </w:t>
      </w:r>
    </w:p>
    <w:p w:rsidR="00726471" w:rsidRPr="00C521BC" w:rsidRDefault="007F7B0F">
      <w:pPr>
        <w:pStyle w:val="B1"/>
        <w:numPr>
          <w:ilvl w:val="0"/>
          <w:numId w:val="4"/>
        </w:numPr>
        <w:rPr>
          <w:rFonts w:ascii="Arial" w:hAnsi="Arial" w:cs="Arial"/>
          <w:lang w:eastAsia="zh-CN"/>
        </w:rPr>
      </w:pPr>
      <w:r>
        <w:rPr>
          <w:rFonts w:ascii="Arial" w:hAnsi="Arial" w:cs="Arial"/>
          <w:lang w:val="en-US"/>
        </w:rPr>
        <w:t>R4-14</w:t>
      </w:r>
      <w:r w:rsidR="00C521BC">
        <w:rPr>
          <w:rFonts w:ascii="Arial" w:hAnsi="Arial" w:cs="Arial" w:hint="eastAsia"/>
          <w:lang w:val="en-US" w:eastAsia="zh-CN"/>
        </w:rPr>
        <w:t>6654</w:t>
      </w:r>
      <w:r>
        <w:rPr>
          <w:rFonts w:ascii="Arial" w:hAnsi="Arial" w:cs="Arial"/>
          <w:lang w:val="en-US" w:eastAsia="zh-CN"/>
        </w:rPr>
        <w:t xml:space="preserve">, </w:t>
      </w:r>
      <w:r>
        <w:rPr>
          <w:rFonts w:ascii="Arial" w:hAnsi="Arial" w:cs="Arial"/>
          <w:lang w:eastAsia="zh-CN"/>
        </w:rPr>
        <w:t>“</w:t>
      </w:r>
      <w:r w:rsidR="00C521BC" w:rsidRPr="00C521BC">
        <w:rPr>
          <w:rFonts w:ascii="Arial" w:hAnsi="Arial" w:cs="Arial"/>
          <w:lang w:eastAsia="zh-CN"/>
        </w:rPr>
        <w:t>Test cases and simulation assumptions for SCE demodulation and CSI</w:t>
      </w:r>
      <w:r>
        <w:rPr>
          <w:rFonts w:ascii="Arial" w:hAnsi="Arial" w:cs="Arial"/>
          <w:lang w:eastAsia="zh-CN"/>
        </w:rPr>
        <w:t xml:space="preserve">”, </w:t>
      </w:r>
      <w:r w:rsidR="00C521BC" w:rsidRPr="00C521BC">
        <w:rPr>
          <w:rFonts w:ascii="Arial" w:hAnsi="Arial" w:cs="Arial"/>
          <w:lang w:eastAsia="zh-CN"/>
        </w:rPr>
        <w:t>Huawei, HiSilicon</w:t>
      </w:r>
      <w:r w:rsidR="00C521BC" w:rsidRPr="00C521BC">
        <w:rPr>
          <w:rFonts w:ascii="Arial" w:hAnsi="Arial" w:cs="Arial" w:hint="eastAsia"/>
          <w:lang w:eastAsia="zh-CN"/>
        </w:rPr>
        <w:t>, Ericsson, Qualcomm</w:t>
      </w:r>
    </w:p>
    <w:sectPr w:rsidR="00726471" w:rsidRPr="00C521BC" w:rsidSect="00F5445B">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3F43" w:rsidRDefault="000D3F43">
      <w:r>
        <w:separator/>
      </w:r>
    </w:p>
  </w:endnote>
  <w:endnote w:type="continuationSeparator" w:id="1">
    <w:p w:rsidR="000D3F43" w:rsidRDefault="000D3F4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仿宋_GB2312">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514D" w:rsidRPr="001F38DC" w:rsidRDefault="0061084B">
    <w:pPr>
      <w:pStyle w:val="a4"/>
      <w:rPr>
        <w:b w:val="0"/>
        <w:bCs/>
        <w:i w:val="0"/>
        <w:iCs/>
      </w:rPr>
    </w:pPr>
    <w:r w:rsidRPr="001F38DC">
      <w:rPr>
        <w:rStyle w:val="a5"/>
        <w:b w:val="0"/>
        <w:bCs/>
        <w:i w:val="0"/>
        <w:iCs/>
        <w:color w:val="auto"/>
      </w:rPr>
      <w:fldChar w:fldCharType="begin"/>
    </w:r>
    <w:r w:rsidR="0032514D" w:rsidRPr="001F38DC">
      <w:rPr>
        <w:rStyle w:val="a5"/>
        <w:b w:val="0"/>
        <w:bCs/>
        <w:i w:val="0"/>
        <w:iCs/>
        <w:color w:val="auto"/>
      </w:rPr>
      <w:instrText xml:space="preserve"> PAGE </w:instrText>
    </w:r>
    <w:r w:rsidRPr="001F38DC">
      <w:rPr>
        <w:rStyle w:val="a5"/>
        <w:b w:val="0"/>
        <w:bCs/>
        <w:i w:val="0"/>
        <w:iCs/>
        <w:color w:val="auto"/>
      </w:rPr>
      <w:fldChar w:fldCharType="separate"/>
    </w:r>
    <w:r w:rsidR="006272D3">
      <w:rPr>
        <w:rStyle w:val="a5"/>
        <w:b w:val="0"/>
        <w:bCs/>
        <w:i w:val="0"/>
        <w:iCs/>
        <w:color w:val="auto"/>
      </w:rPr>
      <w:t>4</w:t>
    </w:r>
    <w:r w:rsidRPr="001F38DC">
      <w:rPr>
        <w:rStyle w:val="a5"/>
        <w:b w:val="0"/>
        <w:bCs/>
        <w:i w:val="0"/>
        <w:iCs/>
        <w:color w:val="auto"/>
      </w:rPr>
      <w:fldChar w:fldCharType="end"/>
    </w:r>
    <w:r w:rsidR="0032514D" w:rsidRPr="001F38DC">
      <w:rPr>
        <w:rStyle w:val="a5"/>
        <w:b w:val="0"/>
        <w:bCs/>
        <w:i w:val="0"/>
        <w:iCs/>
        <w:color w:val="auto"/>
      </w:rPr>
      <w:t>/</w:t>
    </w:r>
    <w:r w:rsidRPr="001F38DC">
      <w:rPr>
        <w:rStyle w:val="a5"/>
        <w:b w:val="0"/>
        <w:bCs/>
        <w:i w:val="0"/>
        <w:iCs/>
        <w:color w:val="auto"/>
      </w:rPr>
      <w:fldChar w:fldCharType="begin"/>
    </w:r>
    <w:r w:rsidR="0032514D" w:rsidRPr="001F38DC">
      <w:rPr>
        <w:rStyle w:val="a5"/>
        <w:b w:val="0"/>
        <w:bCs/>
        <w:i w:val="0"/>
        <w:iCs/>
        <w:color w:val="auto"/>
      </w:rPr>
      <w:instrText xml:space="preserve"> NUMPAGES </w:instrText>
    </w:r>
    <w:r w:rsidRPr="001F38DC">
      <w:rPr>
        <w:rStyle w:val="a5"/>
        <w:b w:val="0"/>
        <w:bCs/>
        <w:i w:val="0"/>
        <w:iCs/>
        <w:color w:val="auto"/>
      </w:rPr>
      <w:fldChar w:fldCharType="separate"/>
    </w:r>
    <w:r w:rsidR="006272D3">
      <w:rPr>
        <w:rStyle w:val="a5"/>
        <w:b w:val="0"/>
        <w:bCs/>
        <w:i w:val="0"/>
        <w:iCs/>
        <w:color w:val="auto"/>
      </w:rPr>
      <w:t>4</w:t>
    </w:r>
    <w:r w:rsidRPr="001F38DC">
      <w:rPr>
        <w:rStyle w:val="a5"/>
        <w:b w:val="0"/>
        <w:bCs/>
        <w:i w:val="0"/>
        <w:iCs/>
        <w:color w:val="auto"/>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3F43" w:rsidRDefault="000D3F43">
      <w:r>
        <w:separator/>
      </w:r>
    </w:p>
  </w:footnote>
  <w:footnote w:type="continuationSeparator" w:id="1">
    <w:p w:rsidR="000D3F43" w:rsidRDefault="000D3F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45557"/>
    <w:multiLevelType w:val="hybridMultilevel"/>
    <w:tmpl w:val="4434D848"/>
    <w:lvl w:ilvl="0" w:tplc="3D4293BC">
      <w:start w:val="1"/>
      <w:numFmt w:val="bullet"/>
      <w:lvlText w:val="•"/>
      <w:lvlJc w:val="left"/>
      <w:pPr>
        <w:ind w:left="1200" w:hanging="360"/>
      </w:pPr>
      <w:rPr>
        <w:rFonts w:ascii="Arial" w:hAnsi="Arial" w:hint="default"/>
      </w:rPr>
    </w:lvl>
    <w:lvl w:ilvl="1" w:tplc="04090003">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
    <w:nsid w:val="05595A50"/>
    <w:multiLevelType w:val="hybridMultilevel"/>
    <w:tmpl w:val="0A525F8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57560B"/>
    <w:multiLevelType w:val="hybridMultilevel"/>
    <w:tmpl w:val="656A1F02"/>
    <w:lvl w:ilvl="0" w:tplc="0B284C72">
      <w:start w:val="1"/>
      <w:numFmt w:val="bullet"/>
      <w:lvlText w:val="•"/>
      <w:lvlJc w:val="left"/>
      <w:pPr>
        <w:tabs>
          <w:tab w:val="num" w:pos="720"/>
        </w:tabs>
        <w:ind w:left="720" w:hanging="360"/>
      </w:pPr>
      <w:rPr>
        <w:rFonts w:ascii="Arial" w:hAnsi="Arial" w:hint="default"/>
      </w:rPr>
    </w:lvl>
    <w:lvl w:ilvl="1" w:tplc="2698E2EC">
      <w:start w:val="3984"/>
      <w:numFmt w:val="bullet"/>
      <w:lvlText w:val="–"/>
      <w:lvlJc w:val="left"/>
      <w:pPr>
        <w:tabs>
          <w:tab w:val="num" w:pos="1440"/>
        </w:tabs>
        <w:ind w:left="1440" w:hanging="360"/>
      </w:pPr>
      <w:rPr>
        <w:rFonts w:ascii="Arial" w:hAnsi="Arial" w:hint="default"/>
      </w:rPr>
    </w:lvl>
    <w:lvl w:ilvl="2" w:tplc="18E8E034">
      <w:start w:val="1"/>
      <w:numFmt w:val="bullet"/>
      <w:lvlText w:val="•"/>
      <w:lvlJc w:val="left"/>
      <w:pPr>
        <w:tabs>
          <w:tab w:val="num" w:pos="2160"/>
        </w:tabs>
        <w:ind w:left="2160" w:hanging="360"/>
      </w:pPr>
      <w:rPr>
        <w:rFonts w:ascii="Arial" w:hAnsi="Arial" w:hint="default"/>
      </w:rPr>
    </w:lvl>
    <w:lvl w:ilvl="3" w:tplc="D92AB22E" w:tentative="1">
      <w:start w:val="1"/>
      <w:numFmt w:val="bullet"/>
      <w:lvlText w:val="•"/>
      <w:lvlJc w:val="left"/>
      <w:pPr>
        <w:tabs>
          <w:tab w:val="num" w:pos="2880"/>
        </w:tabs>
        <w:ind w:left="2880" w:hanging="360"/>
      </w:pPr>
      <w:rPr>
        <w:rFonts w:ascii="Arial" w:hAnsi="Arial" w:hint="default"/>
      </w:rPr>
    </w:lvl>
    <w:lvl w:ilvl="4" w:tplc="1DFA8170" w:tentative="1">
      <w:start w:val="1"/>
      <w:numFmt w:val="bullet"/>
      <w:lvlText w:val="•"/>
      <w:lvlJc w:val="left"/>
      <w:pPr>
        <w:tabs>
          <w:tab w:val="num" w:pos="3600"/>
        </w:tabs>
        <w:ind w:left="3600" w:hanging="360"/>
      </w:pPr>
      <w:rPr>
        <w:rFonts w:ascii="Arial" w:hAnsi="Arial" w:hint="default"/>
      </w:rPr>
    </w:lvl>
    <w:lvl w:ilvl="5" w:tplc="0C16EBF2" w:tentative="1">
      <w:start w:val="1"/>
      <w:numFmt w:val="bullet"/>
      <w:lvlText w:val="•"/>
      <w:lvlJc w:val="left"/>
      <w:pPr>
        <w:tabs>
          <w:tab w:val="num" w:pos="4320"/>
        </w:tabs>
        <w:ind w:left="4320" w:hanging="360"/>
      </w:pPr>
      <w:rPr>
        <w:rFonts w:ascii="Arial" w:hAnsi="Arial" w:hint="default"/>
      </w:rPr>
    </w:lvl>
    <w:lvl w:ilvl="6" w:tplc="481CCD90" w:tentative="1">
      <w:start w:val="1"/>
      <w:numFmt w:val="bullet"/>
      <w:lvlText w:val="•"/>
      <w:lvlJc w:val="left"/>
      <w:pPr>
        <w:tabs>
          <w:tab w:val="num" w:pos="5040"/>
        </w:tabs>
        <w:ind w:left="5040" w:hanging="360"/>
      </w:pPr>
      <w:rPr>
        <w:rFonts w:ascii="Arial" w:hAnsi="Arial" w:hint="default"/>
      </w:rPr>
    </w:lvl>
    <w:lvl w:ilvl="7" w:tplc="BCB277BE" w:tentative="1">
      <w:start w:val="1"/>
      <w:numFmt w:val="bullet"/>
      <w:lvlText w:val="•"/>
      <w:lvlJc w:val="left"/>
      <w:pPr>
        <w:tabs>
          <w:tab w:val="num" w:pos="5760"/>
        </w:tabs>
        <w:ind w:left="5760" w:hanging="360"/>
      </w:pPr>
      <w:rPr>
        <w:rFonts w:ascii="Arial" w:hAnsi="Arial" w:hint="default"/>
      </w:rPr>
    </w:lvl>
    <w:lvl w:ilvl="8" w:tplc="23446EC0" w:tentative="1">
      <w:start w:val="1"/>
      <w:numFmt w:val="bullet"/>
      <w:lvlText w:val="•"/>
      <w:lvlJc w:val="left"/>
      <w:pPr>
        <w:tabs>
          <w:tab w:val="num" w:pos="6480"/>
        </w:tabs>
        <w:ind w:left="6480" w:hanging="360"/>
      </w:pPr>
      <w:rPr>
        <w:rFonts w:ascii="Arial" w:hAnsi="Arial" w:hint="default"/>
      </w:rPr>
    </w:lvl>
  </w:abstractNum>
  <w:abstractNum w:abstractNumId="3">
    <w:nsid w:val="1BFA72D0"/>
    <w:multiLevelType w:val="hybridMultilevel"/>
    <w:tmpl w:val="E07C9E7E"/>
    <w:lvl w:ilvl="0" w:tplc="0409000B">
      <w:start w:val="1"/>
      <w:numFmt w:val="bullet"/>
      <w:lvlText w:val=""/>
      <w:lvlJc w:val="left"/>
      <w:pPr>
        <w:tabs>
          <w:tab w:val="num" w:pos="720"/>
        </w:tabs>
        <w:ind w:left="720" w:hanging="360"/>
      </w:pPr>
      <w:rPr>
        <w:rFonts w:ascii="Wingdings" w:hAnsi="Wingdings" w:hint="default"/>
      </w:rPr>
    </w:lvl>
    <w:lvl w:ilvl="1" w:tplc="2698E2EC">
      <w:start w:val="3984"/>
      <w:numFmt w:val="bullet"/>
      <w:lvlText w:val="–"/>
      <w:lvlJc w:val="left"/>
      <w:pPr>
        <w:tabs>
          <w:tab w:val="num" w:pos="1440"/>
        </w:tabs>
        <w:ind w:left="1440" w:hanging="360"/>
      </w:pPr>
      <w:rPr>
        <w:rFonts w:ascii="Arial" w:hAnsi="Arial" w:hint="default"/>
      </w:rPr>
    </w:lvl>
    <w:lvl w:ilvl="2" w:tplc="18E8E034">
      <w:start w:val="1"/>
      <w:numFmt w:val="bullet"/>
      <w:lvlText w:val="•"/>
      <w:lvlJc w:val="left"/>
      <w:pPr>
        <w:tabs>
          <w:tab w:val="num" w:pos="2160"/>
        </w:tabs>
        <w:ind w:left="2160" w:hanging="360"/>
      </w:pPr>
      <w:rPr>
        <w:rFonts w:ascii="Arial" w:hAnsi="Arial" w:hint="default"/>
      </w:rPr>
    </w:lvl>
    <w:lvl w:ilvl="3" w:tplc="D92AB22E" w:tentative="1">
      <w:start w:val="1"/>
      <w:numFmt w:val="bullet"/>
      <w:lvlText w:val="•"/>
      <w:lvlJc w:val="left"/>
      <w:pPr>
        <w:tabs>
          <w:tab w:val="num" w:pos="2880"/>
        </w:tabs>
        <w:ind w:left="2880" w:hanging="360"/>
      </w:pPr>
      <w:rPr>
        <w:rFonts w:ascii="Arial" w:hAnsi="Arial" w:hint="default"/>
      </w:rPr>
    </w:lvl>
    <w:lvl w:ilvl="4" w:tplc="1DFA8170" w:tentative="1">
      <w:start w:val="1"/>
      <w:numFmt w:val="bullet"/>
      <w:lvlText w:val="•"/>
      <w:lvlJc w:val="left"/>
      <w:pPr>
        <w:tabs>
          <w:tab w:val="num" w:pos="3600"/>
        </w:tabs>
        <w:ind w:left="3600" w:hanging="360"/>
      </w:pPr>
      <w:rPr>
        <w:rFonts w:ascii="Arial" w:hAnsi="Arial" w:hint="default"/>
      </w:rPr>
    </w:lvl>
    <w:lvl w:ilvl="5" w:tplc="0C16EBF2" w:tentative="1">
      <w:start w:val="1"/>
      <w:numFmt w:val="bullet"/>
      <w:lvlText w:val="•"/>
      <w:lvlJc w:val="left"/>
      <w:pPr>
        <w:tabs>
          <w:tab w:val="num" w:pos="4320"/>
        </w:tabs>
        <w:ind w:left="4320" w:hanging="360"/>
      </w:pPr>
      <w:rPr>
        <w:rFonts w:ascii="Arial" w:hAnsi="Arial" w:hint="default"/>
      </w:rPr>
    </w:lvl>
    <w:lvl w:ilvl="6" w:tplc="481CCD90" w:tentative="1">
      <w:start w:val="1"/>
      <w:numFmt w:val="bullet"/>
      <w:lvlText w:val="•"/>
      <w:lvlJc w:val="left"/>
      <w:pPr>
        <w:tabs>
          <w:tab w:val="num" w:pos="5040"/>
        </w:tabs>
        <w:ind w:left="5040" w:hanging="360"/>
      </w:pPr>
      <w:rPr>
        <w:rFonts w:ascii="Arial" w:hAnsi="Arial" w:hint="default"/>
      </w:rPr>
    </w:lvl>
    <w:lvl w:ilvl="7" w:tplc="BCB277BE" w:tentative="1">
      <w:start w:val="1"/>
      <w:numFmt w:val="bullet"/>
      <w:lvlText w:val="•"/>
      <w:lvlJc w:val="left"/>
      <w:pPr>
        <w:tabs>
          <w:tab w:val="num" w:pos="5760"/>
        </w:tabs>
        <w:ind w:left="5760" w:hanging="360"/>
      </w:pPr>
      <w:rPr>
        <w:rFonts w:ascii="Arial" w:hAnsi="Arial" w:hint="default"/>
      </w:rPr>
    </w:lvl>
    <w:lvl w:ilvl="8" w:tplc="23446EC0" w:tentative="1">
      <w:start w:val="1"/>
      <w:numFmt w:val="bullet"/>
      <w:lvlText w:val="•"/>
      <w:lvlJc w:val="left"/>
      <w:pPr>
        <w:tabs>
          <w:tab w:val="num" w:pos="6480"/>
        </w:tabs>
        <w:ind w:left="6480" w:hanging="360"/>
      </w:pPr>
      <w:rPr>
        <w:rFonts w:ascii="Arial" w:hAnsi="Arial" w:hint="default"/>
      </w:rPr>
    </w:lvl>
  </w:abstractNum>
  <w:abstractNum w:abstractNumId="4">
    <w:nsid w:val="28131EC6"/>
    <w:multiLevelType w:val="multilevel"/>
    <w:tmpl w:val="926A6B26"/>
    <w:lvl w:ilvl="0">
      <w:start w:val="2"/>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329F38EB"/>
    <w:multiLevelType w:val="hybridMultilevel"/>
    <w:tmpl w:val="19867CC4"/>
    <w:lvl w:ilvl="0" w:tplc="3D4293BC">
      <w:start w:val="1"/>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19EA9F54">
      <w:start w:val="1899"/>
      <w:numFmt w:val="bullet"/>
      <w:lvlText w:val="•"/>
      <w:lvlJc w:val="left"/>
      <w:pPr>
        <w:tabs>
          <w:tab w:val="num" w:pos="2160"/>
        </w:tabs>
        <w:ind w:left="2160" w:hanging="360"/>
      </w:pPr>
      <w:rPr>
        <w:rFonts w:ascii="Arial" w:hAnsi="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6">
    <w:nsid w:val="32DD1035"/>
    <w:multiLevelType w:val="hybridMultilevel"/>
    <w:tmpl w:val="FF36783A"/>
    <w:lvl w:ilvl="0" w:tplc="3D4293BC">
      <w:start w:val="1"/>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D6F299E0">
      <w:numFmt w:val="bullet"/>
      <w:lvlText w:val="-"/>
      <w:lvlJc w:val="left"/>
      <w:pPr>
        <w:tabs>
          <w:tab w:val="num" w:pos="2160"/>
        </w:tabs>
        <w:ind w:left="2160" w:hanging="360"/>
      </w:pPr>
      <w:rPr>
        <w:rFonts w:ascii="Arial" w:eastAsia="MS Mincho" w:hAnsi="Arial" w:cs="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7">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3D0058E5"/>
    <w:multiLevelType w:val="hybridMultilevel"/>
    <w:tmpl w:val="45A2E522"/>
    <w:lvl w:ilvl="0" w:tplc="EBD02E2C">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D77E28"/>
    <w:multiLevelType w:val="hybridMultilevel"/>
    <w:tmpl w:val="5F80334E"/>
    <w:lvl w:ilvl="0" w:tplc="D6F299E0">
      <w:numFmt w:val="bullet"/>
      <w:lvlText w:val="-"/>
      <w:lvlJc w:val="left"/>
      <w:pPr>
        <w:ind w:left="2520" w:hanging="360"/>
      </w:pPr>
      <w:rPr>
        <w:rFonts w:ascii="Arial" w:eastAsia="MS Mincho"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0">
    <w:nsid w:val="47CE6FBA"/>
    <w:multiLevelType w:val="hybridMultilevel"/>
    <w:tmpl w:val="253A931A"/>
    <w:lvl w:ilvl="0" w:tplc="3ECA482C">
      <w:start w:val="1899"/>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D6F299E0">
      <w:numFmt w:val="bullet"/>
      <w:lvlText w:val="-"/>
      <w:lvlJc w:val="left"/>
      <w:pPr>
        <w:tabs>
          <w:tab w:val="num" w:pos="2160"/>
        </w:tabs>
        <w:ind w:left="2160" w:hanging="360"/>
      </w:pPr>
      <w:rPr>
        <w:rFonts w:ascii="Arial" w:eastAsia="MS Mincho" w:hAnsi="Arial" w:cs="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11">
    <w:nsid w:val="583C2E5D"/>
    <w:multiLevelType w:val="hybridMultilevel"/>
    <w:tmpl w:val="B78C0496"/>
    <w:lvl w:ilvl="0" w:tplc="3ECA482C">
      <w:start w:val="1899"/>
      <w:numFmt w:val="bullet"/>
      <w:lvlText w:val="–"/>
      <w:lvlJc w:val="left"/>
      <w:pPr>
        <w:tabs>
          <w:tab w:val="num" w:pos="720"/>
        </w:tabs>
        <w:ind w:left="720" w:hanging="360"/>
      </w:pPr>
      <w:rPr>
        <w:rFonts w:ascii="Arial" w:hAnsi="Arial" w:hint="default"/>
      </w:rPr>
    </w:lvl>
    <w:lvl w:ilvl="1" w:tplc="3ECA482C">
      <w:start w:val="1899"/>
      <w:numFmt w:val="bullet"/>
      <w:lvlText w:val="–"/>
      <w:lvlJc w:val="left"/>
      <w:pPr>
        <w:tabs>
          <w:tab w:val="num" w:pos="1440"/>
        </w:tabs>
        <w:ind w:left="1440" w:hanging="360"/>
      </w:pPr>
      <w:rPr>
        <w:rFonts w:ascii="Arial" w:hAnsi="Arial" w:hint="default"/>
      </w:rPr>
    </w:lvl>
    <w:lvl w:ilvl="2" w:tplc="D6F299E0">
      <w:numFmt w:val="bullet"/>
      <w:lvlText w:val="-"/>
      <w:lvlJc w:val="left"/>
      <w:pPr>
        <w:tabs>
          <w:tab w:val="num" w:pos="2160"/>
        </w:tabs>
        <w:ind w:left="2160" w:hanging="360"/>
      </w:pPr>
      <w:rPr>
        <w:rFonts w:ascii="Arial" w:eastAsia="MS Mincho" w:hAnsi="Arial" w:cs="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12">
    <w:nsid w:val="693E3B5E"/>
    <w:multiLevelType w:val="hybridMultilevel"/>
    <w:tmpl w:val="01FC8A8E"/>
    <w:lvl w:ilvl="0" w:tplc="0409000B">
      <w:start w:val="2"/>
      <w:numFmt w:val="upperRoman"/>
      <w:pStyle w:val="Appendix"/>
      <w:lvlText w:val="Appendix %1. "/>
      <w:lvlJc w:val="left"/>
      <w:pPr>
        <w:tabs>
          <w:tab w:val="num" w:pos="0"/>
        </w:tabs>
        <w:ind w:left="0" w:firstLine="0"/>
      </w:pPr>
      <w:rPr>
        <w:rFonts w:hint="default"/>
        <w:b/>
        <w:i w:val="0"/>
        <w:sz w:val="32"/>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71535466"/>
    <w:multiLevelType w:val="hybridMultilevel"/>
    <w:tmpl w:val="3AA2E5BC"/>
    <w:lvl w:ilvl="0" w:tplc="0409000B">
      <w:start w:val="1"/>
      <w:numFmt w:val="bullet"/>
      <w:lvlText w:val=""/>
      <w:lvlJc w:val="left"/>
      <w:pPr>
        <w:tabs>
          <w:tab w:val="num" w:pos="720"/>
        </w:tabs>
        <w:ind w:left="720" w:hanging="360"/>
      </w:pPr>
      <w:rPr>
        <w:rFonts w:ascii="Wingdings" w:hAnsi="Wingdings" w:hint="default"/>
      </w:rPr>
    </w:lvl>
    <w:lvl w:ilvl="1" w:tplc="3ECA482C">
      <w:start w:val="1899"/>
      <w:numFmt w:val="bullet"/>
      <w:lvlText w:val="–"/>
      <w:lvlJc w:val="left"/>
      <w:pPr>
        <w:tabs>
          <w:tab w:val="num" w:pos="1440"/>
        </w:tabs>
        <w:ind w:left="1440" w:hanging="360"/>
      </w:pPr>
      <w:rPr>
        <w:rFonts w:ascii="Arial" w:hAnsi="Arial" w:hint="default"/>
      </w:rPr>
    </w:lvl>
    <w:lvl w:ilvl="2" w:tplc="19EA9F54">
      <w:start w:val="1899"/>
      <w:numFmt w:val="bullet"/>
      <w:lvlText w:val="•"/>
      <w:lvlJc w:val="left"/>
      <w:pPr>
        <w:tabs>
          <w:tab w:val="num" w:pos="2160"/>
        </w:tabs>
        <w:ind w:left="2160" w:hanging="360"/>
      </w:pPr>
      <w:rPr>
        <w:rFonts w:ascii="Arial" w:hAnsi="Arial" w:hint="default"/>
      </w:rPr>
    </w:lvl>
    <w:lvl w:ilvl="3" w:tplc="C4407B56">
      <w:start w:val="1"/>
      <w:numFmt w:val="bullet"/>
      <w:lvlText w:val="•"/>
      <w:lvlJc w:val="left"/>
      <w:pPr>
        <w:tabs>
          <w:tab w:val="num" w:pos="2880"/>
        </w:tabs>
        <w:ind w:left="2880" w:hanging="360"/>
      </w:pPr>
      <w:rPr>
        <w:rFonts w:ascii="Arial" w:hAnsi="Arial" w:hint="default"/>
      </w:rPr>
    </w:lvl>
    <w:lvl w:ilvl="4" w:tplc="F5789506">
      <w:start w:val="1"/>
      <w:numFmt w:val="bullet"/>
      <w:lvlText w:val="•"/>
      <w:lvlJc w:val="left"/>
      <w:pPr>
        <w:tabs>
          <w:tab w:val="num" w:pos="3600"/>
        </w:tabs>
        <w:ind w:left="3600" w:hanging="360"/>
      </w:pPr>
      <w:rPr>
        <w:rFonts w:ascii="Arial" w:hAnsi="Arial" w:hint="default"/>
      </w:rPr>
    </w:lvl>
    <w:lvl w:ilvl="5" w:tplc="B454B1C0">
      <w:start w:val="1"/>
      <w:numFmt w:val="bullet"/>
      <w:lvlText w:val="•"/>
      <w:lvlJc w:val="left"/>
      <w:pPr>
        <w:tabs>
          <w:tab w:val="num" w:pos="4320"/>
        </w:tabs>
        <w:ind w:left="4320" w:hanging="360"/>
      </w:pPr>
      <w:rPr>
        <w:rFonts w:ascii="Arial" w:hAnsi="Arial" w:hint="default"/>
      </w:rPr>
    </w:lvl>
    <w:lvl w:ilvl="6" w:tplc="94E49BE2" w:tentative="1">
      <w:start w:val="1"/>
      <w:numFmt w:val="bullet"/>
      <w:lvlText w:val="•"/>
      <w:lvlJc w:val="left"/>
      <w:pPr>
        <w:tabs>
          <w:tab w:val="num" w:pos="5040"/>
        </w:tabs>
        <w:ind w:left="5040" w:hanging="360"/>
      </w:pPr>
      <w:rPr>
        <w:rFonts w:ascii="Arial" w:hAnsi="Arial" w:hint="default"/>
      </w:rPr>
    </w:lvl>
    <w:lvl w:ilvl="7" w:tplc="DBFCE9C6" w:tentative="1">
      <w:start w:val="1"/>
      <w:numFmt w:val="bullet"/>
      <w:lvlText w:val="•"/>
      <w:lvlJc w:val="left"/>
      <w:pPr>
        <w:tabs>
          <w:tab w:val="num" w:pos="5760"/>
        </w:tabs>
        <w:ind w:left="5760" w:hanging="360"/>
      </w:pPr>
      <w:rPr>
        <w:rFonts w:ascii="Arial" w:hAnsi="Arial" w:hint="default"/>
      </w:rPr>
    </w:lvl>
    <w:lvl w:ilvl="8" w:tplc="D6D66EE4" w:tentative="1">
      <w:start w:val="1"/>
      <w:numFmt w:val="bullet"/>
      <w:lvlText w:val="•"/>
      <w:lvlJc w:val="left"/>
      <w:pPr>
        <w:tabs>
          <w:tab w:val="num" w:pos="6480"/>
        </w:tabs>
        <w:ind w:left="6480" w:hanging="360"/>
      </w:pPr>
      <w:rPr>
        <w:rFonts w:ascii="Arial" w:hAnsi="Arial" w:hint="default"/>
      </w:rPr>
    </w:lvl>
  </w:abstractNum>
  <w:abstractNum w:abstractNumId="14">
    <w:nsid w:val="739278CE"/>
    <w:multiLevelType w:val="hybridMultilevel"/>
    <w:tmpl w:val="78C0DA04"/>
    <w:lvl w:ilvl="0" w:tplc="4558BDF2">
      <w:start w:val="1"/>
      <w:numFmt w:val="bullet"/>
      <w:lvlText w:val="–"/>
      <w:lvlJc w:val="left"/>
      <w:pPr>
        <w:tabs>
          <w:tab w:val="num" w:pos="720"/>
        </w:tabs>
        <w:ind w:left="720" w:hanging="360"/>
      </w:pPr>
      <w:rPr>
        <w:rFonts w:ascii="Arial" w:hAnsi="Arial" w:hint="default"/>
      </w:rPr>
    </w:lvl>
    <w:lvl w:ilvl="1" w:tplc="7DBE58BE">
      <w:start w:val="1"/>
      <w:numFmt w:val="bullet"/>
      <w:lvlText w:val="–"/>
      <w:lvlJc w:val="left"/>
      <w:pPr>
        <w:tabs>
          <w:tab w:val="num" w:pos="1440"/>
        </w:tabs>
        <w:ind w:left="1440" w:hanging="360"/>
      </w:pPr>
      <w:rPr>
        <w:rFonts w:ascii="Arial" w:hAnsi="Arial" w:hint="default"/>
      </w:rPr>
    </w:lvl>
    <w:lvl w:ilvl="2" w:tplc="0AE6958C" w:tentative="1">
      <w:start w:val="1"/>
      <w:numFmt w:val="bullet"/>
      <w:lvlText w:val="–"/>
      <w:lvlJc w:val="left"/>
      <w:pPr>
        <w:tabs>
          <w:tab w:val="num" w:pos="2160"/>
        </w:tabs>
        <w:ind w:left="2160" w:hanging="360"/>
      </w:pPr>
      <w:rPr>
        <w:rFonts w:ascii="Arial" w:hAnsi="Arial" w:hint="default"/>
      </w:rPr>
    </w:lvl>
    <w:lvl w:ilvl="3" w:tplc="B046DC12" w:tentative="1">
      <w:start w:val="1"/>
      <w:numFmt w:val="bullet"/>
      <w:lvlText w:val="–"/>
      <w:lvlJc w:val="left"/>
      <w:pPr>
        <w:tabs>
          <w:tab w:val="num" w:pos="2880"/>
        </w:tabs>
        <w:ind w:left="2880" w:hanging="360"/>
      </w:pPr>
      <w:rPr>
        <w:rFonts w:ascii="Arial" w:hAnsi="Arial" w:hint="default"/>
      </w:rPr>
    </w:lvl>
    <w:lvl w:ilvl="4" w:tplc="5AECAAA2" w:tentative="1">
      <w:start w:val="1"/>
      <w:numFmt w:val="bullet"/>
      <w:lvlText w:val="–"/>
      <w:lvlJc w:val="left"/>
      <w:pPr>
        <w:tabs>
          <w:tab w:val="num" w:pos="3600"/>
        </w:tabs>
        <w:ind w:left="3600" w:hanging="360"/>
      </w:pPr>
      <w:rPr>
        <w:rFonts w:ascii="Arial" w:hAnsi="Arial" w:hint="default"/>
      </w:rPr>
    </w:lvl>
    <w:lvl w:ilvl="5" w:tplc="A3AA37D8" w:tentative="1">
      <w:start w:val="1"/>
      <w:numFmt w:val="bullet"/>
      <w:lvlText w:val="–"/>
      <w:lvlJc w:val="left"/>
      <w:pPr>
        <w:tabs>
          <w:tab w:val="num" w:pos="4320"/>
        </w:tabs>
        <w:ind w:left="4320" w:hanging="360"/>
      </w:pPr>
      <w:rPr>
        <w:rFonts w:ascii="Arial" w:hAnsi="Arial" w:hint="default"/>
      </w:rPr>
    </w:lvl>
    <w:lvl w:ilvl="6" w:tplc="E4C031FC" w:tentative="1">
      <w:start w:val="1"/>
      <w:numFmt w:val="bullet"/>
      <w:lvlText w:val="–"/>
      <w:lvlJc w:val="left"/>
      <w:pPr>
        <w:tabs>
          <w:tab w:val="num" w:pos="5040"/>
        </w:tabs>
        <w:ind w:left="5040" w:hanging="360"/>
      </w:pPr>
      <w:rPr>
        <w:rFonts w:ascii="Arial" w:hAnsi="Arial" w:hint="default"/>
      </w:rPr>
    </w:lvl>
    <w:lvl w:ilvl="7" w:tplc="00725218" w:tentative="1">
      <w:start w:val="1"/>
      <w:numFmt w:val="bullet"/>
      <w:lvlText w:val="–"/>
      <w:lvlJc w:val="left"/>
      <w:pPr>
        <w:tabs>
          <w:tab w:val="num" w:pos="5760"/>
        </w:tabs>
        <w:ind w:left="5760" w:hanging="360"/>
      </w:pPr>
      <w:rPr>
        <w:rFonts w:ascii="Arial" w:hAnsi="Arial" w:hint="default"/>
      </w:rPr>
    </w:lvl>
    <w:lvl w:ilvl="8" w:tplc="E97AA0E0" w:tentative="1">
      <w:start w:val="1"/>
      <w:numFmt w:val="bullet"/>
      <w:lvlText w:val="–"/>
      <w:lvlJc w:val="left"/>
      <w:pPr>
        <w:tabs>
          <w:tab w:val="num" w:pos="6480"/>
        </w:tabs>
        <w:ind w:left="6480" w:hanging="360"/>
      </w:pPr>
      <w:rPr>
        <w:rFonts w:ascii="Arial" w:hAnsi="Arial" w:hint="default"/>
      </w:rPr>
    </w:lvl>
  </w:abstractNum>
  <w:abstractNum w:abstractNumId="15">
    <w:nsid w:val="7BC330F5"/>
    <w:multiLevelType w:val="hybridMultilevel"/>
    <w:tmpl w:val="C2769C2A"/>
    <w:lvl w:ilvl="0" w:tplc="0409000B">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7"/>
  </w:num>
  <w:num w:numId="4">
    <w:abstractNumId w:val="8"/>
  </w:num>
  <w:num w:numId="5">
    <w:abstractNumId w:val="5"/>
  </w:num>
  <w:num w:numId="6">
    <w:abstractNumId w:val="9"/>
  </w:num>
  <w:num w:numId="7">
    <w:abstractNumId w:val="1"/>
  </w:num>
  <w:num w:numId="8">
    <w:abstractNumId w:val="2"/>
  </w:num>
  <w:num w:numId="9">
    <w:abstractNumId w:val="4"/>
  </w:num>
  <w:num w:numId="10">
    <w:abstractNumId w:val="0"/>
  </w:num>
  <w:num w:numId="11">
    <w:abstractNumId w:val="6"/>
  </w:num>
  <w:num w:numId="12">
    <w:abstractNumId w:val="10"/>
  </w:num>
  <w:num w:numId="13">
    <w:abstractNumId w:val="11"/>
  </w:num>
  <w:num w:numId="14">
    <w:abstractNumId w:val="13"/>
  </w:num>
  <w:num w:numId="15">
    <w:abstractNumId w:val="14"/>
  </w:num>
  <w:num w:numId="16">
    <w:abstractNumId w:val="3"/>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59746"/>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E6CE3"/>
    <w:rsid w:val="000017C0"/>
    <w:rsid w:val="00002382"/>
    <w:rsid w:val="00002604"/>
    <w:rsid w:val="0000581E"/>
    <w:rsid w:val="000058C3"/>
    <w:rsid w:val="000077D2"/>
    <w:rsid w:val="0001050C"/>
    <w:rsid w:val="000116E2"/>
    <w:rsid w:val="00012108"/>
    <w:rsid w:val="00012B5B"/>
    <w:rsid w:val="00013624"/>
    <w:rsid w:val="0001387F"/>
    <w:rsid w:val="000139B4"/>
    <w:rsid w:val="00013F21"/>
    <w:rsid w:val="00014191"/>
    <w:rsid w:val="000155B6"/>
    <w:rsid w:val="00015E65"/>
    <w:rsid w:val="00016E54"/>
    <w:rsid w:val="00017002"/>
    <w:rsid w:val="0002092C"/>
    <w:rsid w:val="00021070"/>
    <w:rsid w:val="00021744"/>
    <w:rsid w:val="000222C9"/>
    <w:rsid w:val="00022323"/>
    <w:rsid w:val="00022679"/>
    <w:rsid w:val="00023C15"/>
    <w:rsid w:val="000247F2"/>
    <w:rsid w:val="00024C72"/>
    <w:rsid w:val="00024CF4"/>
    <w:rsid w:val="000255B8"/>
    <w:rsid w:val="00025DC5"/>
    <w:rsid w:val="00026966"/>
    <w:rsid w:val="00027123"/>
    <w:rsid w:val="000318D4"/>
    <w:rsid w:val="00031DFB"/>
    <w:rsid w:val="00032602"/>
    <w:rsid w:val="000336A2"/>
    <w:rsid w:val="00034C01"/>
    <w:rsid w:val="000359A3"/>
    <w:rsid w:val="00035C72"/>
    <w:rsid w:val="00035D3E"/>
    <w:rsid w:val="0003607C"/>
    <w:rsid w:val="000362C2"/>
    <w:rsid w:val="00037A62"/>
    <w:rsid w:val="0004031A"/>
    <w:rsid w:val="00040A81"/>
    <w:rsid w:val="00041FD0"/>
    <w:rsid w:val="00042C95"/>
    <w:rsid w:val="00043720"/>
    <w:rsid w:val="00044C81"/>
    <w:rsid w:val="0004795A"/>
    <w:rsid w:val="000502B2"/>
    <w:rsid w:val="00050F20"/>
    <w:rsid w:val="00051937"/>
    <w:rsid w:val="00051988"/>
    <w:rsid w:val="00053222"/>
    <w:rsid w:val="00053E9F"/>
    <w:rsid w:val="000545D8"/>
    <w:rsid w:val="0005489B"/>
    <w:rsid w:val="00054A14"/>
    <w:rsid w:val="0005568A"/>
    <w:rsid w:val="000570D7"/>
    <w:rsid w:val="000574B3"/>
    <w:rsid w:val="000575B3"/>
    <w:rsid w:val="00057C3F"/>
    <w:rsid w:val="0006075D"/>
    <w:rsid w:val="0006168E"/>
    <w:rsid w:val="000635B6"/>
    <w:rsid w:val="00064299"/>
    <w:rsid w:val="000656F2"/>
    <w:rsid w:val="00066863"/>
    <w:rsid w:val="00070788"/>
    <w:rsid w:val="00071880"/>
    <w:rsid w:val="00072CCD"/>
    <w:rsid w:val="00073A50"/>
    <w:rsid w:val="0007446A"/>
    <w:rsid w:val="000764C1"/>
    <w:rsid w:val="00080175"/>
    <w:rsid w:val="00082687"/>
    <w:rsid w:val="0008294B"/>
    <w:rsid w:val="00084DCF"/>
    <w:rsid w:val="000851C2"/>
    <w:rsid w:val="0008620C"/>
    <w:rsid w:val="00087F4D"/>
    <w:rsid w:val="00090A00"/>
    <w:rsid w:val="00091655"/>
    <w:rsid w:val="000919FD"/>
    <w:rsid w:val="000927A7"/>
    <w:rsid w:val="00092ED4"/>
    <w:rsid w:val="00093E6D"/>
    <w:rsid w:val="000947A9"/>
    <w:rsid w:val="00094983"/>
    <w:rsid w:val="00095D2E"/>
    <w:rsid w:val="00095FE4"/>
    <w:rsid w:val="00096123"/>
    <w:rsid w:val="00097721"/>
    <w:rsid w:val="00097C24"/>
    <w:rsid w:val="000A049E"/>
    <w:rsid w:val="000A1D92"/>
    <w:rsid w:val="000A276F"/>
    <w:rsid w:val="000A2CAA"/>
    <w:rsid w:val="000A342E"/>
    <w:rsid w:val="000A3637"/>
    <w:rsid w:val="000A3A10"/>
    <w:rsid w:val="000A4747"/>
    <w:rsid w:val="000A4791"/>
    <w:rsid w:val="000A6CB6"/>
    <w:rsid w:val="000A6E0D"/>
    <w:rsid w:val="000A79D5"/>
    <w:rsid w:val="000A7C7E"/>
    <w:rsid w:val="000B054E"/>
    <w:rsid w:val="000B1BF3"/>
    <w:rsid w:val="000B3830"/>
    <w:rsid w:val="000B3A63"/>
    <w:rsid w:val="000B3E9A"/>
    <w:rsid w:val="000B50EB"/>
    <w:rsid w:val="000B6478"/>
    <w:rsid w:val="000B6999"/>
    <w:rsid w:val="000B6E81"/>
    <w:rsid w:val="000C0FA2"/>
    <w:rsid w:val="000C13FB"/>
    <w:rsid w:val="000C2311"/>
    <w:rsid w:val="000C2768"/>
    <w:rsid w:val="000C2925"/>
    <w:rsid w:val="000C2A08"/>
    <w:rsid w:val="000C4F52"/>
    <w:rsid w:val="000C5635"/>
    <w:rsid w:val="000C5D27"/>
    <w:rsid w:val="000C79EC"/>
    <w:rsid w:val="000C79F4"/>
    <w:rsid w:val="000C7A41"/>
    <w:rsid w:val="000D2FCD"/>
    <w:rsid w:val="000D3F43"/>
    <w:rsid w:val="000D40FA"/>
    <w:rsid w:val="000D466D"/>
    <w:rsid w:val="000D4BC5"/>
    <w:rsid w:val="000D50E2"/>
    <w:rsid w:val="000D5E54"/>
    <w:rsid w:val="000D64C8"/>
    <w:rsid w:val="000D7394"/>
    <w:rsid w:val="000D7B3B"/>
    <w:rsid w:val="000D7C43"/>
    <w:rsid w:val="000D7DC4"/>
    <w:rsid w:val="000E026E"/>
    <w:rsid w:val="000E2C21"/>
    <w:rsid w:val="000E3518"/>
    <w:rsid w:val="000E3E4D"/>
    <w:rsid w:val="000E4D52"/>
    <w:rsid w:val="000E54B4"/>
    <w:rsid w:val="000E5B03"/>
    <w:rsid w:val="000E6AD3"/>
    <w:rsid w:val="000E6B61"/>
    <w:rsid w:val="000E7030"/>
    <w:rsid w:val="000E76D3"/>
    <w:rsid w:val="000F1BCA"/>
    <w:rsid w:val="000F263F"/>
    <w:rsid w:val="000F2D93"/>
    <w:rsid w:val="000F533C"/>
    <w:rsid w:val="000F56D7"/>
    <w:rsid w:val="000F67FA"/>
    <w:rsid w:val="000F7F69"/>
    <w:rsid w:val="00100A22"/>
    <w:rsid w:val="00101D6B"/>
    <w:rsid w:val="001021E7"/>
    <w:rsid w:val="00104BD7"/>
    <w:rsid w:val="00105D3F"/>
    <w:rsid w:val="00107628"/>
    <w:rsid w:val="0011215F"/>
    <w:rsid w:val="00112FDD"/>
    <w:rsid w:val="00113296"/>
    <w:rsid w:val="00115897"/>
    <w:rsid w:val="001159BB"/>
    <w:rsid w:val="001165FD"/>
    <w:rsid w:val="00116B58"/>
    <w:rsid w:val="00116BD5"/>
    <w:rsid w:val="00117670"/>
    <w:rsid w:val="00120A41"/>
    <w:rsid w:val="001234EC"/>
    <w:rsid w:val="00123EC8"/>
    <w:rsid w:val="001252D0"/>
    <w:rsid w:val="00126211"/>
    <w:rsid w:val="001266F7"/>
    <w:rsid w:val="00126CF0"/>
    <w:rsid w:val="00127C5B"/>
    <w:rsid w:val="0013005D"/>
    <w:rsid w:val="001304A1"/>
    <w:rsid w:val="00131D79"/>
    <w:rsid w:val="001326B3"/>
    <w:rsid w:val="0013306E"/>
    <w:rsid w:val="001348A3"/>
    <w:rsid w:val="00134C07"/>
    <w:rsid w:val="00134E78"/>
    <w:rsid w:val="001359FC"/>
    <w:rsid w:val="001401B1"/>
    <w:rsid w:val="00141348"/>
    <w:rsid w:val="00141D52"/>
    <w:rsid w:val="0014278E"/>
    <w:rsid w:val="00142C73"/>
    <w:rsid w:val="0014489D"/>
    <w:rsid w:val="001451A9"/>
    <w:rsid w:val="00145904"/>
    <w:rsid w:val="00147400"/>
    <w:rsid w:val="001479F8"/>
    <w:rsid w:val="00147C65"/>
    <w:rsid w:val="00151F7B"/>
    <w:rsid w:val="001522AC"/>
    <w:rsid w:val="001523AB"/>
    <w:rsid w:val="0015280E"/>
    <w:rsid w:val="0015292E"/>
    <w:rsid w:val="00153301"/>
    <w:rsid w:val="0015447D"/>
    <w:rsid w:val="00155499"/>
    <w:rsid w:val="0015799C"/>
    <w:rsid w:val="00160C94"/>
    <w:rsid w:val="00160E01"/>
    <w:rsid w:val="00161E08"/>
    <w:rsid w:val="00163ADA"/>
    <w:rsid w:val="0016442E"/>
    <w:rsid w:val="00165E27"/>
    <w:rsid w:val="001701B3"/>
    <w:rsid w:val="0017224C"/>
    <w:rsid w:val="00174EE1"/>
    <w:rsid w:val="001759D7"/>
    <w:rsid w:val="00176A05"/>
    <w:rsid w:val="00176BBF"/>
    <w:rsid w:val="001777E2"/>
    <w:rsid w:val="00180F9E"/>
    <w:rsid w:val="00183020"/>
    <w:rsid w:val="00183713"/>
    <w:rsid w:val="0018399C"/>
    <w:rsid w:val="00184886"/>
    <w:rsid w:val="00185A75"/>
    <w:rsid w:val="00186F25"/>
    <w:rsid w:val="0018784C"/>
    <w:rsid w:val="00190270"/>
    <w:rsid w:val="00190330"/>
    <w:rsid w:val="00190D25"/>
    <w:rsid w:val="00190E14"/>
    <w:rsid w:val="00191741"/>
    <w:rsid w:val="0019289B"/>
    <w:rsid w:val="00192C61"/>
    <w:rsid w:val="001935D4"/>
    <w:rsid w:val="00195127"/>
    <w:rsid w:val="001951E2"/>
    <w:rsid w:val="0019557B"/>
    <w:rsid w:val="0019656D"/>
    <w:rsid w:val="0019687B"/>
    <w:rsid w:val="0019688D"/>
    <w:rsid w:val="00196B18"/>
    <w:rsid w:val="00197666"/>
    <w:rsid w:val="00197843"/>
    <w:rsid w:val="001A05E1"/>
    <w:rsid w:val="001A0949"/>
    <w:rsid w:val="001A0A2A"/>
    <w:rsid w:val="001A0B0B"/>
    <w:rsid w:val="001A0C30"/>
    <w:rsid w:val="001A4AD9"/>
    <w:rsid w:val="001A56DD"/>
    <w:rsid w:val="001A5E63"/>
    <w:rsid w:val="001A73C0"/>
    <w:rsid w:val="001B05B2"/>
    <w:rsid w:val="001B09CE"/>
    <w:rsid w:val="001B0EEE"/>
    <w:rsid w:val="001B1758"/>
    <w:rsid w:val="001B240E"/>
    <w:rsid w:val="001B3173"/>
    <w:rsid w:val="001B3419"/>
    <w:rsid w:val="001B4326"/>
    <w:rsid w:val="001B649B"/>
    <w:rsid w:val="001B66B5"/>
    <w:rsid w:val="001C0217"/>
    <w:rsid w:val="001C1C40"/>
    <w:rsid w:val="001C25F9"/>
    <w:rsid w:val="001C3F1F"/>
    <w:rsid w:val="001C408E"/>
    <w:rsid w:val="001C481A"/>
    <w:rsid w:val="001C52E3"/>
    <w:rsid w:val="001C5327"/>
    <w:rsid w:val="001C5EA3"/>
    <w:rsid w:val="001C680E"/>
    <w:rsid w:val="001C7375"/>
    <w:rsid w:val="001D2063"/>
    <w:rsid w:val="001D247A"/>
    <w:rsid w:val="001D3936"/>
    <w:rsid w:val="001D4B7C"/>
    <w:rsid w:val="001D561C"/>
    <w:rsid w:val="001D6686"/>
    <w:rsid w:val="001D7BF0"/>
    <w:rsid w:val="001E093B"/>
    <w:rsid w:val="001E0DB0"/>
    <w:rsid w:val="001E337B"/>
    <w:rsid w:val="001E4311"/>
    <w:rsid w:val="001E51B5"/>
    <w:rsid w:val="001E5968"/>
    <w:rsid w:val="001E5D36"/>
    <w:rsid w:val="001F0200"/>
    <w:rsid w:val="001F0938"/>
    <w:rsid w:val="001F0D3F"/>
    <w:rsid w:val="001F127B"/>
    <w:rsid w:val="001F142C"/>
    <w:rsid w:val="0020031A"/>
    <w:rsid w:val="0020314D"/>
    <w:rsid w:val="0020352B"/>
    <w:rsid w:val="00204622"/>
    <w:rsid w:val="00204811"/>
    <w:rsid w:val="00207740"/>
    <w:rsid w:val="00210F95"/>
    <w:rsid w:val="00211C34"/>
    <w:rsid w:val="00211CCB"/>
    <w:rsid w:val="00211E7A"/>
    <w:rsid w:val="002122A7"/>
    <w:rsid w:val="002122B8"/>
    <w:rsid w:val="00216801"/>
    <w:rsid w:val="00217045"/>
    <w:rsid w:val="00217527"/>
    <w:rsid w:val="00220D50"/>
    <w:rsid w:val="00221294"/>
    <w:rsid w:val="0022243B"/>
    <w:rsid w:val="00222A30"/>
    <w:rsid w:val="0022341A"/>
    <w:rsid w:val="00223B0A"/>
    <w:rsid w:val="00224D66"/>
    <w:rsid w:val="002251D8"/>
    <w:rsid w:val="002253EE"/>
    <w:rsid w:val="002261B2"/>
    <w:rsid w:val="00226BCB"/>
    <w:rsid w:val="00227477"/>
    <w:rsid w:val="00227847"/>
    <w:rsid w:val="00227C63"/>
    <w:rsid w:val="00230628"/>
    <w:rsid w:val="0023163F"/>
    <w:rsid w:val="00233983"/>
    <w:rsid w:val="00234750"/>
    <w:rsid w:val="002349E3"/>
    <w:rsid w:val="00234F1A"/>
    <w:rsid w:val="00236458"/>
    <w:rsid w:val="00242403"/>
    <w:rsid w:val="00244325"/>
    <w:rsid w:val="002443F2"/>
    <w:rsid w:val="00244A29"/>
    <w:rsid w:val="00245145"/>
    <w:rsid w:val="00245151"/>
    <w:rsid w:val="00246EB2"/>
    <w:rsid w:val="0025079B"/>
    <w:rsid w:val="002508E1"/>
    <w:rsid w:val="0025136E"/>
    <w:rsid w:val="00251F83"/>
    <w:rsid w:val="00252A24"/>
    <w:rsid w:val="002532B6"/>
    <w:rsid w:val="0025378C"/>
    <w:rsid w:val="002540B6"/>
    <w:rsid w:val="0025449B"/>
    <w:rsid w:val="00256B0A"/>
    <w:rsid w:val="002570AD"/>
    <w:rsid w:val="00257C7F"/>
    <w:rsid w:val="00264D7C"/>
    <w:rsid w:val="00265352"/>
    <w:rsid w:val="0026622A"/>
    <w:rsid w:val="0026677E"/>
    <w:rsid w:val="00266AA5"/>
    <w:rsid w:val="00266B51"/>
    <w:rsid w:val="00266BC7"/>
    <w:rsid w:val="00271797"/>
    <w:rsid w:val="0027185E"/>
    <w:rsid w:val="0027215E"/>
    <w:rsid w:val="00272508"/>
    <w:rsid w:val="0027294C"/>
    <w:rsid w:val="002741EC"/>
    <w:rsid w:val="00275688"/>
    <w:rsid w:val="002768A9"/>
    <w:rsid w:val="00276B98"/>
    <w:rsid w:val="00277C44"/>
    <w:rsid w:val="0028046B"/>
    <w:rsid w:val="00280614"/>
    <w:rsid w:val="00280C5F"/>
    <w:rsid w:val="00284EA5"/>
    <w:rsid w:val="0028739B"/>
    <w:rsid w:val="002874B4"/>
    <w:rsid w:val="0029077A"/>
    <w:rsid w:val="00290B8C"/>
    <w:rsid w:val="00291CDB"/>
    <w:rsid w:val="002948A7"/>
    <w:rsid w:val="00295863"/>
    <w:rsid w:val="00296654"/>
    <w:rsid w:val="00296757"/>
    <w:rsid w:val="00297657"/>
    <w:rsid w:val="00297A0C"/>
    <w:rsid w:val="002A0508"/>
    <w:rsid w:val="002A05F3"/>
    <w:rsid w:val="002A0FF1"/>
    <w:rsid w:val="002A6D62"/>
    <w:rsid w:val="002A7004"/>
    <w:rsid w:val="002B154A"/>
    <w:rsid w:val="002B17A0"/>
    <w:rsid w:val="002B244F"/>
    <w:rsid w:val="002B3428"/>
    <w:rsid w:val="002B3556"/>
    <w:rsid w:val="002B367F"/>
    <w:rsid w:val="002B4FE5"/>
    <w:rsid w:val="002B5003"/>
    <w:rsid w:val="002B78B2"/>
    <w:rsid w:val="002C1484"/>
    <w:rsid w:val="002C29CC"/>
    <w:rsid w:val="002C34D1"/>
    <w:rsid w:val="002C414B"/>
    <w:rsid w:val="002C4BBA"/>
    <w:rsid w:val="002C4F49"/>
    <w:rsid w:val="002C4F70"/>
    <w:rsid w:val="002C585E"/>
    <w:rsid w:val="002C656F"/>
    <w:rsid w:val="002C65FC"/>
    <w:rsid w:val="002C67EF"/>
    <w:rsid w:val="002C6817"/>
    <w:rsid w:val="002C6E77"/>
    <w:rsid w:val="002D0257"/>
    <w:rsid w:val="002D1062"/>
    <w:rsid w:val="002D10DC"/>
    <w:rsid w:val="002D1A08"/>
    <w:rsid w:val="002D2987"/>
    <w:rsid w:val="002D3042"/>
    <w:rsid w:val="002D360B"/>
    <w:rsid w:val="002D38FE"/>
    <w:rsid w:val="002D4900"/>
    <w:rsid w:val="002D51FD"/>
    <w:rsid w:val="002D687E"/>
    <w:rsid w:val="002D779B"/>
    <w:rsid w:val="002D7B9A"/>
    <w:rsid w:val="002E0D33"/>
    <w:rsid w:val="002E118F"/>
    <w:rsid w:val="002E28EA"/>
    <w:rsid w:val="002E2E5B"/>
    <w:rsid w:val="002E372B"/>
    <w:rsid w:val="002E394A"/>
    <w:rsid w:val="002E516E"/>
    <w:rsid w:val="002E6753"/>
    <w:rsid w:val="002F0719"/>
    <w:rsid w:val="002F09DB"/>
    <w:rsid w:val="002F1609"/>
    <w:rsid w:val="002F2EC5"/>
    <w:rsid w:val="002F39A3"/>
    <w:rsid w:val="002F50BD"/>
    <w:rsid w:val="002F5F91"/>
    <w:rsid w:val="002F6B07"/>
    <w:rsid w:val="002F7FF3"/>
    <w:rsid w:val="00300549"/>
    <w:rsid w:val="00300D57"/>
    <w:rsid w:val="003018DC"/>
    <w:rsid w:val="00301CEC"/>
    <w:rsid w:val="003026E0"/>
    <w:rsid w:val="00302F6E"/>
    <w:rsid w:val="00303334"/>
    <w:rsid w:val="00303DF4"/>
    <w:rsid w:val="00304B21"/>
    <w:rsid w:val="00304D97"/>
    <w:rsid w:val="00310406"/>
    <w:rsid w:val="00310445"/>
    <w:rsid w:val="0031085C"/>
    <w:rsid w:val="003108EF"/>
    <w:rsid w:val="00311781"/>
    <w:rsid w:val="00311F86"/>
    <w:rsid w:val="00313600"/>
    <w:rsid w:val="00313D07"/>
    <w:rsid w:val="00313D14"/>
    <w:rsid w:val="00313F73"/>
    <w:rsid w:val="00313F78"/>
    <w:rsid w:val="003147BA"/>
    <w:rsid w:val="00314CF8"/>
    <w:rsid w:val="00315A85"/>
    <w:rsid w:val="00316345"/>
    <w:rsid w:val="003177AD"/>
    <w:rsid w:val="003178E6"/>
    <w:rsid w:val="00320028"/>
    <w:rsid w:val="00320DB1"/>
    <w:rsid w:val="00322F92"/>
    <w:rsid w:val="00324888"/>
    <w:rsid w:val="0032514D"/>
    <w:rsid w:val="003261F5"/>
    <w:rsid w:val="0032732F"/>
    <w:rsid w:val="00327D65"/>
    <w:rsid w:val="00327D7A"/>
    <w:rsid w:val="00330ADC"/>
    <w:rsid w:val="00331AAB"/>
    <w:rsid w:val="003329A1"/>
    <w:rsid w:val="00332F3A"/>
    <w:rsid w:val="00333D19"/>
    <w:rsid w:val="0033453E"/>
    <w:rsid w:val="00334DCD"/>
    <w:rsid w:val="003354CB"/>
    <w:rsid w:val="0033589C"/>
    <w:rsid w:val="00335CEA"/>
    <w:rsid w:val="00336176"/>
    <w:rsid w:val="00337F02"/>
    <w:rsid w:val="00337F09"/>
    <w:rsid w:val="0034034B"/>
    <w:rsid w:val="00343DFB"/>
    <w:rsid w:val="00343F99"/>
    <w:rsid w:val="003457E6"/>
    <w:rsid w:val="003458E1"/>
    <w:rsid w:val="00347AD9"/>
    <w:rsid w:val="00350751"/>
    <w:rsid w:val="00350DC5"/>
    <w:rsid w:val="00350EBC"/>
    <w:rsid w:val="00351EB4"/>
    <w:rsid w:val="00353009"/>
    <w:rsid w:val="00353B62"/>
    <w:rsid w:val="00353C39"/>
    <w:rsid w:val="00353C62"/>
    <w:rsid w:val="00355471"/>
    <w:rsid w:val="003569A6"/>
    <w:rsid w:val="00356C69"/>
    <w:rsid w:val="0035710B"/>
    <w:rsid w:val="00360BC1"/>
    <w:rsid w:val="0036424F"/>
    <w:rsid w:val="003649CC"/>
    <w:rsid w:val="00366473"/>
    <w:rsid w:val="0036679B"/>
    <w:rsid w:val="00367415"/>
    <w:rsid w:val="00367859"/>
    <w:rsid w:val="00367D08"/>
    <w:rsid w:val="00370210"/>
    <w:rsid w:val="00371EF9"/>
    <w:rsid w:val="00372B74"/>
    <w:rsid w:val="00373B37"/>
    <w:rsid w:val="00374337"/>
    <w:rsid w:val="00374548"/>
    <w:rsid w:val="00376AA6"/>
    <w:rsid w:val="00380BB2"/>
    <w:rsid w:val="00382728"/>
    <w:rsid w:val="0038539F"/>
    <w:rsid w:val="003861DA"/>
    <w:rsid w:val="00390B0A"/>
    <w:rsid w:val="00390D73"/>
    <w:rsid w:val="00391094"/>
    <w:rsid w:val="003930AB"/>
    <w:rsid w:val="003966DF"/>
    <w:rsid w:val="00397CC6"/>
    <w:rsid w:val="00397FAD"/>
    <w:rsid w:val="003A0973"/>
    <w:rsid w:val="003A1E85"/>
    <w:rsid w:val="003A2CE0"/>
    <w:rsid w:val="003A44F4"/>
    <w:rsid w:val="003A65E9"/>
    <w:rsid w:val="003A72E6"/>
    <w:rsid w:val="003A78B7"/>
    <w:rsid w:val="003A7A90"/>
    <w:rsid w:val="003B0387"/>
    <w:rsid w:val="003B0421"/>
    <w:rsid w:val="003B077A"/>
    <w:rsid w:val="003B0F32"/>
    <w:rsid w:val="003B4191"/>
    <w:rsid w:val="003B4613"/>
    <w:rsid w:val="003B4ED6"/>
    <w:rsid w:val="003B5438"/>
    <w:rsid w:val="003B796C"/>
    <w:rsid w:val="003B798B"/>
    <w:rsid w:val="003C1292"/>
    <w:rsid w:val="003C23EA"/>
    <w:rsid w:val="003C2A4C"/>
    <w:rsid w:val="003C2D9E"/>
    <w:rsid w:val="003C3758"/>
    <w:rsid w:val="003C3B2D"/>
    <w:rsid w:val="003C5F82"/>
    <w:rsid w:val="003C67B9"/>
    <w:rsid w:val="003D0BEC"/>
    <w:rsid w:val="003D1965"/>
    <w:rsid w:val="003D1CC3"/>
    <w:rsid w:val="003D25CA"/>
    <w:rsid w:val="003D32C6"/>
    <w:rsid w:val="003D387A"/>
    <w:rsid w:val="003D4346"/>
    <w:rsid w:val="003D51B3"/>
    <w:rsid w:val="003D538C"/>
    <w:rsid w:val="003D5B9B"/>
    <w:rsid w:val="003D77AD"/>
    <w:rsid w:val="003E02D9"/>
    <w:rsid w:val="003E0553"/>
    <w:rsid w:val="003E0874"/>
    <w:rsid w:val="003E17FD"/>
    <w:rsid w:val="003E2077"/>
    <w:rsid w:val="003E2188"/>
    <w:rsid w:val="003E58A3"/>
    <w:rsid w:val="003E5C0C"/>
    <w:rsid w:val="003E6A60"/>
    <w:rsid w:val="003E7AFE"/>
    <w:rsid w:val="003F1427"/>
    <w:rsid w:val="003F18B6"/>
    <w:rsid w:val="003F1A7B"/>
    <w:rsid w:val="003F24F0"/>
    <w:rsid w:val="003F24F1"/>
    <w:rsid w:val="003F39B6"/>
    <w:rsid w:val="003F3D7B"/>
    <w:rsid w:val="003F4B61"/>
    <w:rsid w:val="003F55A5"/>
    <w:rsid w:val="003F58FA"/>
    <w:rsid w:val="003F6899"/>
    <w:rsid w:val="003F68CE"/>
    <w:rsid w:val="00400069"/>
    <w:rsid w:val="00400C5C"/>
    <w:rsid w:val="00401A98"/>
    <w:rsid w:val="004040FC"/>
    <w:rsid w:val="00404241"/>
    <w:rsid w:val="00404A9C"/>
    <w:rsid w:val="0040501F"/>
    <w:rsid w:val="00405681"/>
    <w:rsid w:val="00406407"/>
    <w:rsid w:val="0040761A"/>
    <w:rsid w:val="00407667"/>
    <w:rsid w:val="004108AF"/>
    <w:rsid w:val="00410901"/>
    <w:rsid w:val="0041107F"/>
    <w:rsid w:val="00411613"/>
    <w:rsid w:val="00412CC5"/>
    <w:rsid w:val="00413DDB"/>
    <w:rsid w:val="00415702"/>
    <w:rsid w:val="00417CEE"/>
    <w:rsid w:val="00423736"/>
    <w:rsid w:val="00427379"/>
    <w:rsid w:val="004275B1"/>
    <w:rsid w:val="004308CA"/>
    <w:rsid w:val="00430C91"/>
    <w:rsid w:val="00430F00"/>
    <w:rsid w:val="0043128D"/>
    <w:rsid w:val="00432751"/>
    <w:rsid w:val="00432A11"/>
    <w:rsid w:val="00433C7A"/>
    <w:rsid w:val="00434CF6"/>
    <w:rsid w:val="004354BA"/>
    <w:rsid w:val="00435CE4"/>
    <w:rsid w:val="0043614A"/>
    <w:rsid w:val="0043671E"/>
    <w:rsid w:val="004368A1"/>
    <w:rsid w:val="004372D3"/>
    <w:rsid w:val="00437523"/>
    <w:rsid w:val="00437F5F"/>
    <w:rsid w:val="00441DF4"/>
    <w:rsid w:val="00442127"/>
    <w:rsid w:val="004437BD"/>
    <w:rsid w:val="00444637"/>
    <w:rsid w:val="00444AA1"/>
    <w:rsid w:val="00444E82"/>
    <w:rsid w:val="004469F3"/>
    <w:rsid w:val="0044769D"/>
    <w:rsid w:val="00447C77"/>
    <w:rsid w:val="00447D54"/>
    <w:rsid w:val="00450037"/>
    <w:rsid w:val="00452C2C"/>
    <w:rsid w:val="00456F88"/>
    <w:rsid w:val="00461335"/>
    <w:rsid w:val="00461718"/>
    <w:rsid w:val="004619AE"/>
    <w:rsid w:val="0046204B"/>
    <w:rsid w:val="004624D3"/>
    <w:rsid w:val="00462A41"/>
    <w:rsid w:val="0046498E"/>
    <w:rsid w:val="00465837"/>
    <w:rsid w:val="00467472"/>
    <w:rsid w:val="00471CDF"/>
    <w:rsid w:val="00472C33"/>
    <w:rsid w:val="00472C4A"/>
    <w:rsid w:val="00472D61"/>
    <w:rsid w:val="00474E3C"/>
    <w:rsid w:val="00474FE8"/>
    <w:rsid w:val="0047697A"/>
    <w:rsid w:val="004774B6"/>
    <w:rsid w:val="00480302"/>
    <w:rsid w:val="00481060"/>
    <w:rsid w:val="00481E52"/>
    <w:rsid w:val="004824ED"/>
    <w:rsid w:val="0048370A"/>
    <w:rsid w:val="00483A79"/>
    <w:rsid w:val="00483C3A"/>
    <w:rsid w:val="00484919"/>
    <w:rsid w:val="00484FFF"/>
    <w:rsid w:val="00485266"/>
    <w:rsid w:val="0048727D"/>
    <w:rsid w:val="004872D6"/>
    <w:rsid w:val="004874DD"/>
    <w:rsid w:val="00487F2D"/>
    <w:rsid w:val="00490A97"/>
    <w:rsid w:val="004912AD"/>
    <w:rsid w:val="00491FAB"/>
    <w:rsid w:val="004927FD"/>
    <w:rsid w:val="0049287C"/>
    <w:rsid w:val="00492B4A"/>
    <w:rsid w:val="00493E49"/>
    <w:rsid w:val="004957FD"/>
    <w:rsid w:val="00495D14"/>
    <w:rsid w:val="00495FF6"/>
    <w:rsid w:val="004A067B"/>
    <w:rsid w:val="004A1C35"/>
    <w:rsid w:val="004A3BB8"/>
    <w:rsid w:val="004A3F4E"/>
    <w:rsid w:val="004A4F50"/>
    <w:rsid w:val="004A50B9"/>
    <w:rsid w:val="004A6DDC"/>
    <w:rsid w:val="004A7EA6"/>
    <w:rsid w:val="004B2074"/>
    <w:rsid w:val="004B2934"/>
    <w:rsid w:val="004B5D84"/>
    <w:rsid w:val="004B707F"/>
    <w:rsid w:val="004C098C"/>
    <w:rsid w:val="004C1982"/>
    <w:rsid w:val="004C32B7"/>
    <w:rsid w:val="004C34C8"/>
    <w:rsid w:val="004C443B"/>
    <w:rsid w:val="004C58CF"/>
    <w:rsid w:val="004C6186"/>
    <w:rsid w:val="004C700C"/>
    <w:rsid w:val="004D0929"/>
    <w:rsid w:val="004D17E3"/>
    <w:rsid w:val="004D39F9"/>
    <w:rsid w:val="004D5CE1"/>
    <w:rsid w:val="004D67CB"/>
    <w:rsid w:val="004D6EE8"/>
    <w:rsid w:val="004D71C5"/>
    <w:rsid w:val="004E17A3"/>
    <w:rsid w:val="004E19BD"/>
    <w:rsid w:val="004E3D0B"/>
    <w:rsid w:val="004F000D"/>
    <w:rsid w:val="004F0BEA"/>
    <w:rsid w:val="004F1091"/>
    <w:rsid w:val="004F11C7"/>
    <w:rsid w:val="004F1233"/>
    <w:rsid w:val="004F1600"/>
    <w:rsid w:val="004F186C"/>
    <w:rsid w:val="004F231A"/>
    <w:rsid w:val="004F24F6"/>
    <w:rsid w:val="004F29EA"/>
    <w:rsid w:val="004F3676"/>
    <w:rsid w:val="004F3CD2"/>
    <w:rsid w:val="004F424E"/>
    <w:rsid w:val="004F79FB"/>
    <w:rsid w:val="005003ED"/>
    <w:rsid w:val="005011F6"/>
    <w:rsid w:val="005013EE"/>
    <w:rsid w:val="00502797"/>
    <w:rsid w:val="0050282A"/>
    <w:rsid w:val="0050457B"/>
    <w:rsid w:val="005045E9"/>
    <w:rsid w:val="00505C19"/>
    <w:rsid w:val="00506465"/>
    <w:rsid w:val="00507CFB"/>
    <w:rsid w:val="00511537"/>
    <w:rsid w:val="00511FF3"/>
    <w:rsid w:val="00513AA0"/>
    <w:rsid w:val="00513D1F"/>
    <w:rsid w:val="00513DF3"/>
    <w:rsid w:val="00513F96"/>
    <w:rsid w:val="0051503F"/>
    <w:rsid w:val="00515ECA"/>
    <w:rsid w:val="00516FAE"/>
    <w:rsid w:val="005176CB"/>
    <w:rsid w:val="005202DC"/>
    <w:rsid w:val="0052269E"/>
    <w:rsid w:val="0052295B"/>
    <w:rsid w:val="0052425C"/>
    <w:rsid w:val="0052509F"/>
    <w:rsid w:val="0052519A"/>
    <w:rsid w:val="00526540"/>
    <w:rsid w:val="005273F7"/>
    <w:rsid w:val="00534AF9"/>
    <w:rsid w:val="005359AA"/>
    <w:rsid w:val="005367E8"/>
    <w:rsid w:val="0053775A"/>
    <w:rsid w:val="0054293C"/>
    <w:rsid w:val="005436C3"/>
    <w:rsid w:val="00544618"/>
    <w:rsid w:val="005446F1"/>
    <w:rsid w:val="005449AD"/>
    <w:rsid w:val="00544CAC"/>
    <w:rsid w:val="005463AE"/>
    <w:rsid w:val="0055079C"/>
    <w:rsid w:val="00551060"/>
    <w:rsid w:val="0055240B"/>
    <w:rsid w:val="00552B0E"/>
    <w:rsid w:val="005548E9"/>
    <w:rsid w:val="005548F7"/>
    <w:rsid w:val="00555C47"/>
    <w:rsid w:val="00556350"/>
    <w:rsid w:val="005568DF"/>
    <w:rsid w:val="00557A40"/>
    <w:rsid w:val="00560327"/>
    <w:rsid w:val="00560337"/>
    <w:rsid w:val="005649EB"/>
    <w:rsid w:val="00564DC8"/>
    <w:rsid w:val="00564E98"/>
    <w:rsid w:val="00565063"/>
    <w:rsid w:val="005665E0"/>
    <w:rsid w:val="00566B38"/>
    <w:rsid w:val="005704A2"/>
    <w:rsid w:val="0057096D"/>
    <w:rsid w:val="0057288B"/>
    <w:rsid w:val="00573E1A"/>
    <w:rsid w:val="00575EE9"/>
    <w:rsid w:val="00575FDD"/>
    <w:rsid w:val="005770A0"/>
    <w:rsid w:val="0057721A"/>
    <w:rsid w:val="0057737C"/>
    <w:rsid w:val="00577494"/>
    <w:rsid w:val="0058034E"/>
    <w:rsid w:val="00580877"/>
    <w:rsid w:val="005808AC"/>
    <w:rsid w:val="0058103C"/>
    <w:rsid w:val="005841C8"/>
    <w:rsid w:val="00584A57"/>
    <w:rsid w:val="00585336"/>
    <w:rsid w:val="00585E16"/>
    <w:rsid w:val="00587D59"/>
    <w:rsid w:val="005910B8"/>
    <w:rsid w:val="005917A9"/>
    <w:rsid w:val="00591B50"/>
    <w:rsid w:val="00591C84"/>
    <w:rsid w:val="005931A0"/>
    <w:rsid w:val="00594FDD"/>
    <w:rsid w:val="00596443"/>
    <w:rsid w:val="005965C6"/>
    <w:rsid w:val="00596B14"/>
    <w:rsid w:val="005A02D9"/>
    <w:rsid w:val="005A0BA2"/>
    <w:rsid w:val="005A105D"/>
    <w:rsid w:val="005A2885"/>
    <w:rsid w:val="005A341B"/>
    <w:rsid w:val="005A4F3C"/>
    <w:rsid w:val="005A5182"/>
    <w:rsid w:val="005A5BF8"/>
    <w:rsid w:val="005A6E34"/>
    <w:rsid w:val="005A78EA"/>
    <w:rsid w:val="005B010F"/>
    <w:rsid w:val="005B0EC4"/>
    <w:rsid w:val="005B1028"/>
    <w:rsid w:val="005B1926"/>
    <w:rsid w:val="005B211C"/>
    <w:rsid w:val="005B4034"/>
    <w:rsid w:val="005B73D4"/>
    <w:rsid w:val="005B7ADF"/>
    <w:rsid w:val="005C11EA"/>
    <w:rsid w:val="005C2E91"/>
    <w:rsid w:val="005C6990"/>
    <w:rsid w:val="005C6B2B"/>
    <w:rsid w:val="005C7875"/>
    <w:rsid w:val="005D12F0"/>
    <w:rsid w:val="005D32A9"/>
    <w:rsid w:val="005D381D"/>
    <w:rsid w:val="005D42D0"/>
    <w:rsid w:val="005D45FC"/>
    <w:rsid w:val="005D62BF"/>
    <w:rsid w:val="005D68B8"/>
    <w:rsid w:val="005D72D2"/>
    <w:rsid w:val="005D7570"/>
    <w:rsid w:val="005E0F57"/>
    <w:rsid w:val="005E5871"/>
    <w:rsid w:val="005E5A34"/>
    <w:rsid w:val="005F0140"/>
    <w:rsid w:val="005F0360"/>
    <w:rsid w:val="005F0672"/>
    <w:rsid w:val="005F2182"/>
    <w:rsid w:val="005F5180"/>
    <w:rsid w:val="005F58A1"/>
    <w:rsid w:val="005F7A12"/>
    <w:rsid w:val="00600446"/>
    <w:rsid w:val="00601447"/>
    <w:rsid w:val="006018D7"/>
    <w:rsid w:val="00601CE8"/>
    <w:rsid w:val="006023F5"/>
    <w:rsid w:val="00602986"/>
    <w:rsid w:val="006039BB"/>
    <w:rsid w:val="0060424B"/>
    <w:rsid w:val="006048AE"/>
    <w:rsid w:val="00606B02"/>
    <w:rsid w:val="00607D19"/>
    <w:rsid w:val="00607EFF"/>
    <w:rsid w:val="0061084B"/>
    <w:rsid w:val="0061395F"/>
    <w:rsid w:val="00614B43"/>
    <w:rsid w:val="006162AA"/>
    <w:rsid w:val="00616882"/>
    <w:rsid w:val="00617912"/>
    <w:rsid w:val="00617FA8"/>
    <w:rsid w:val="00620C58"/>
    <w:rsid w:val="00621FFB"/>
    <w:rsid w:val="00622FBF"/>
    <w:rsid w:val="00623586"/>
    <w:rsid w:val="00623999"/>
    <w:rsid w:val="00624439"/>
    <w:rsid w:val="00625718"/>
    <w:rsid w:val="006267F7"/>
    <w:rsid w:val="00626BDD"/>
    <w:rsid w:val="006272D3"/>
    <w:rsid w:val="006308E5"/>
    <w:rsid w:val="00630ACD"/>
    <w:rsid w:val="00631902"/>
    <w:rsid w:val="006329DF"/>
    <w:rsid w:val="006329EA"/>
    <w:rsid w:val="006336D9"/>
    <w:rsid w:val="00634B2B"/>
    <w:rsid w:val="00634F47"/>
    <w:rsid w:val="00635B12"/>
    <w:rsid w:val="006362D1"/>
    <w:rsid w:val="00637A34"/>
    <w:rsid w:val="00641475"/>
    <w:rsid w:val="006414D0"/>
    <w:rsid w:val="0064169D"/>
    <w:rsid w:val="0064345B"/>
    <w:rsid w:val="00644602"/>
    <w:rsid w:val="00644D19"/>
    <w:rsid w:val="00645862"/>
    <w:rsid w:val="00647203"/>
    <w:rsid w:val="00647261"/>
    <w:rsid w:val="006472C4"/>
    <w:rsid w:val="00650290"/>
    <w:rsid w:val="00651ACF"/>
    <w:rsid w:val="00652C73"/>
    <w:rsid w:val="00654A15"/>
    <w:rsid w:val="00654EE7"/>
    <w:rsid w:val="00655128"/>
    <w:rsid w:val="00655256"/>
    <w:rsid w:val="00655317"/>
    <w:rsid w:val="00655BFE"/>
    <w:rsid w:val="0066087D"/>
    <w:rsid w:val="00660F04"/>
    <w:rsid w:val="00661373"/>
    <w:rsid w:val="00661AC0"/>
    <w:rsid w:val="00661C19"/>
    <w:rsid w:val="00662351"/>
    <w:rsid w:val="00662DEA"/>
    <w:rsid w:val="00662FD2"/>
    <w:rsid w:val="00663302"/>
    <w:rsid w:val="006679D7"/>
    <w:rsid w:val="006700E8"/>
    <w:rsid w:val="006709D4"/>
    <w:rsid w:val="00670ED0"/>
    <w:rsid w:val="00671782"/>
    <w:rsid w:val="006717B2"/>
    <w:rsid w:val="006737D9"/>
    <w:rsid w:val="00673B7F"/>
    <w:rsid w:val="00673F45"/>
    <w:rsid w:val="00674D10"/>
    <w:rsid w:val="00680F5D"/>
    <w:rsid w:val="00681949"/>
    <w:rsid w:val="00681986"/>
    <w:rsid w:val="00683508"/>
    <w:rsid w:val="00684C62"/>
    <w:rsid w:val="00684CBE"/>
    <w:rsid w:val="006854D4"/>
    <w:rsid w:val="0068607E"/>
    <w:rsid w:val="006867EF"/>
    <w:rsid w:val="0068716F"/>
    <w:rsid w:val="006906A6"/>
    <w:rsid w:val="00690F05"/>
    <w:rsid w:val="00692C5D"/>
    <w:rsid w:val="0069369C"/>
    <w:rsid w:val="00694E70"/>
    <w:rsid w:val="006953F3"/>
    <w:rsid w:val="00696096"/>
    <w:rsid w:val="00697D93"/>
    <w:rsid w:val="006A098C"/>
    <w:rsid w:val="006A0AB6"/>
    <w:rsid w:val="006A1330"/>
    <w:rsid w:val="006A13B2"/>
    <w:rsid w:val="006A190C"/>
    <w:rsid w:val="006A22EB"/>
    <w:rsid w:val="006A2DA3"/>
    <w:rsid w:val="006A546A"/>
    <w:rsid w:val="006A54B5"/>
    <w:rsid w:val="006A77D5"/>
    <w:rsid w:val="006B07B3"/>
    <w:rsid w:val="006B0D78"/>
    <w:rsid w:val="006B3094"/>
    <w:rsid w:val="006B3230"/>
    <w:rsid w:val="006B3298"/>
    <w:rsid w:val="006B4930"/>
    <w:rsid w:val="006B4F89"/>
    <w:rsid w:val="006B5D89"/>
    <w:rsid w:val="006B60B7"/>
    <w:rsid w:val="006B7E27"/>
    <w:rsid w:val="006C09AE"/>
    <w:rsid w:val="006C185A"/>
    <w:rsid w:val="006C2099"/>
    <w:rsid w:val="006C27A6"/>
    <w:rsid w:val="006C2B69"/>
    <w:rsid w:val="006C31E8"/>
    <w:rsid w:val="006C35EC"/>
    <w:rsid w:val="006C4B1A"/>
    <w:rsid w:val="006C5D41"/>
    <w:rsid w:val="006C7218"/>
    <w:rsid w:val="006C79A3"/>
    <w:rsid w:val="006C7BB4"/>
    <w:rsid w:val="006C7BF4"/>
    <w:rsid w:val="006D0742"/>
    <w:rsid w:val="006D1656"/>
    <w:rsid w:val="006D1D7A"/>
    <w:rsid w:val="006D2EF2"/>
    <w:rsid w:val="006D561A"/>
    <w:rsid w:val="006D7F53"/>
    <w:rsid w:val="006E0269"/>
    <w:rsid w:val="006E0354"/>
    <w:rsid w:val="006E0ED3"/>
    <w:rsid w:val="006E1FB0"/>
    <w:rsid w:val="006E22C0"/>
    <w:rsid w:val="006E29DD"/>
    <w:rsid w:val="006E5E1B"/>
    <w:rsid w:val="006F0D95"/>
    <w:rsid w:val="006F24BD"/>
    <w:rsid w:val="006F38F7"/>
    <w:rsid w:val="006F3BE9"/>
    <w:rsid w:val="006F41DD"/>
    <w:rsid w:val="006F4819"/>
    <w:rsid w:val="006F4994"/>
    <w:rsid w:val="006F4CA6"/>
    <w:rsid w:val="006F559B"/>
    <w:rsid w:val="006F6C5D"/>
    <w:rsid w:val="006F7D4E"/>
    <w:rsid w:val="007012B6"/>
    <w:rsid w:val="00704C91"/>
    <w:rsid w:val="00704D25"/>
    <w:rsid w:val="0070526E"/>
    <w:rsid w:val="0070607C"/>
    <w:rsid w:val="00710B6B"/>
    <w:rsid w:val="00712DC5"/>
    <w:rsid w:val="00713661"/>
    <w:rsid w:val="00714A2C"/>
    <w:rsid w:val="00714B3F"/>
    <w:rsid w:val="0071686A"/>
    <w:rsid w:val="00716B0F"/>
    <w:rsid w:val="00717517"/>
    <w:rsid w:val="00717AA0"/>
    <w:rsid w:val="007204D8"/>
    <w:rsid w:val="00720A0B"/>
    <w:rsid w:val="00723420"/>
    <w:rsid w:val="00723C43"/>
    <w:rsid w:val="00725E8F"/>
    <w:rsid w:val="00726016"/>
    <w:rsid w:val="00726471"/>
    <w:rsid w:val="007265BF"/>
    <w:rsid w:val="007267AA"/>
    <w:rsid w:val="007270B8"/>
    <w:rsid w:val="00730D02"/>
    <w:rsid w:val="00730EAE"/>
    <w:rsid w:val="00730EB6"/>
    <w:rsid w:val="00731CDC"/>
    <w:rsid w:val="00731DF0"/>
    <w:rsid w:val="00731F2D"/>
    <w:rsid w:val="007325D1"/>
    <w:rsid w:val="00733219"/>
    <w:rsid w:val="00734AEE"/>
    <w:rsid w:val="00734C70"/>
    <w:rsid w:val="00735A59"/>
    <w:rsid w:val="00735FF1"/>
    <w:rsid w:val="00736827"/>
    <w:rsid w:val="00736D90"/>
    <w:rsid w:val="00736E5C"/>
    <w:rsid w:val="00737317"/>
    <w:rsid w:val="007374EE"/>
    <w:rsid w:val="00740996"/>
    <w:rsid w:val="007411A0"/>
    <w:rsid w:val="00741C9B"/>
    <w:rsid w:val="00742C66"/>
    <w:rsid w:val="00745B24"/>
    <w:rsid w:val="0075274F"/>
    <w:rsid w:val="007533DE"/>
    <w:rsid w:val="00753FBB"/>
    <w:rsid w:val="00754861"/>
    <w:rsid w:val="00761B98"/>
    <w:rsid w:val="00762075"/>
    <w:rsid w:val="00763332"/>
    <w:rsid w:val="007640B5"/>
    <w:rsid w:val="00764224"/>
    <w:rsid w:val="007645B8"/>
    <w:rsid w:val="00764FDE"/>
    <w:rsid w:val="00767D6A"/>
    <w:rsid w:val="00770022"/>
    <w:rsid w:val="0077197B"/>
    <w:rsid w:val="0077207F"/>
    <w:rsid w:val="007737E5"/>
    <w:rsid w:val="00775D6A"/>
    <w:rsid w:val="00776424"/>
    <w:rsid w:val="00776660"/>
    <w:rsid w:val="00777B61"/>
    <w:rsid w:val="00782BA5"/>
    <w:rsid w:val="00784BA7"/>
    <w:rsid w:val="00785A7E"/>
    <w:rsid w:val="00785F9D"/>
    <w:rsid w:val="00786807"/>
    <w:rsid w:val="00787799"/>
    <w:rsid w:val="00790470"/>
    <w:rsid w:val="007908E0"/>
    <w:rsid w:val="00790E98"/>
    <w:rsid w:val="0079162E"/>
    <w:rsid w:val="00791B59"/>
    <w:rsid w:val="00793147"/>
    <w:rsid w:val="00793BF7"/>
    <w:rsid w:val="00793E07"/>
    <w:rsid w:val="00794788"/>
    <w:rsid w:val="00796D90"/>
    <w:rsid w:val="007A0356"/>
    <w:rsid w:val="007A2324"/>
    <w:rsid w:val="007A2468"/>
    <w:rsid w:val="007A33DC"/>
    <w:rsid w:val="007A3861"/>
    <w:rsid w:val="007A4DD4"/>
    <w:rsid w:val="007A5A68"/>
    <w:rsid w:val="007A5C92"/>
    <w:rsid w:val="007A6EEE"/>
    <w:rsid w:val="007A6EFA"/>
    <w:rsid w:val="007A733D"/>
    <w:rsid w:val="007A75B2"/>
    <w:rsid w:val="007A7689"/>
    <w:rsid w:val="007A7740"/>
    <w:rsid w:val="007A77C1"/>
    <w:rsid w:val="007A77E1"/>
    <w:rsid w:val="007A78C9"/>
    <w:rsid w:val="007B017D"/>
    <w:rsid w:val="007B2B85"/>
    <w:rsid w:val="007B3BDC"/>
    <w:rsid w:val="007B5089"/>
    <w:rsid w:val="007B537B"/>
    <w:rsid w:val="007C0C8A"/>
    <w:rsid w:val="007C1A55"/>
    <w:rsid w:val="007C1B9C"/>
    <w:rsid w:val="007C1BE7"/>
    <w:rsid w:val="007C204D"/>
    <w:rsid w:val="007C21F7"/>
    <w:rsid w:val="007C382D"/>
    <w:rsid w:val="007C661D"/>
    <w:rsid w:val="007C6830"/>
    <w:rsid w:val="007C7ACB"/>
    <w:rsid w:val="007D1C04"/>
    <w:rsid w:val="007D5CE6"/>
    <w:rsid w:val="007D7BC2"/>
    <w:rsid w:val="007D7BD4"/>
    <w:rsid w:val="007E003C"/>
    <w:rsid w:val="007E06A0"/>
    <w:rsid w:val="007E16FC"/>
    <w:rsid w:val="007E1F16"/>
    <w:rsid w:val="007E38A4"/>
    <w:rsid w:val="007E5682"/>
    <w:rsid w:val="007E7902"/>
    <w:rsid w:val="007E7A72"/>
    <w:rsid w:val="007E7E06"/>
    <w:rsid w:val="007F079D"/>
    <w:rsid w:val="007F08D3"/>
    <w:rsid w:val="007F2050"/>
    <w:rsid w:val="007F26DE"/>
    <w:rsid w:val="007F2939"/>
    <w:rsid w:val="007F2CCF"/>
    <w:rsid w:val="007F4CB9"/>
    <w:rsid w:val="007F61D6"/>
    <w:rsid w:val="007F71CE"/>
    <w:rsid w:val="007F7B0F"/>
    <w:rsid w:val="008016FB"/>
    <w:rsid w:val="00802014"/>
    <w:rsid w:val="00804DF6"/>
    <w:rsid w:val="00805CBD"/>
    <w:rsid w:val="0080734A"/>
    <w:rsid w:val="008078BA"/>
    <w:rsid w:val="0081148E"/>
    <w:rsid w:val="00812032"/>
    <w:rsid w:val="00812083"/>
    <w:rsid w:val="00812ECB"/>
    <w:rsid w:val="008137D5"/>
    <w:rsid w:val="0081513E"/>
    <w:rsid w:val="00817669"/>
    <w:rsid w:val="00821EB7"/>
    <w:rsid w:val="00822904"/>
    <w:rsid w:val="00823B05"/>
    <w:rsid w:val="00823B6F"/>
    <w:rsid w:val="008250A3"/>
    <w:rsid w:val="00826FF1"/>
    <w:rsid w:val="008270F7"/>
    <w:rsid w:val="00830371"/>
    <w:rsid w:val="00831B34"/>
    <w:rsid w:val="00832BBB"/>
    <w:rsid w:val="0083340D"/>
    <w:rsid w:val="00834128"/>
    <w:rsid w:val="0083554A"/>
    <w:rsid w:val="00836605"/>
    <w:rsid w:val="00837892"/>
    <w:rsid w:val="0084347B"/>
    <w:rsid w:val="008441E9"/>
    <w:rsid w:val="0084697F"/>
    <w:rsid w:val="00846E73"/>
    <w:rsid w:val="00846EDD"/>
    <w:rsid w:val="008473A7"/>
    <w:rsid w:val="0084785E"/>
    <w:rsid w:val="00850208"/>
    <w:rsid w:val="00850CCE"/>
    <w:rsid w:val="00851F52"/>
    <w:rsid w:val="00852C95"/>
    <w:rsid w:val="00856245"/>
    <w:rsid w:val="00856C4E"/>
    <w:rsid w:val="00856FCA"/>
    <w:rsid w:val="00856FE4"/>
    <w:rsid w:val="00860D8A"/>
    <w:rsid w:val="00861389"/>
    <w:rsid w:val="008616D4"/>
    <w:rsid w:val="00862798"/>
    <w:rsid w:val="008634DA"/>
    <w:rsid w:val="00864FEB"/>
    <w:rsid w:val="00865964"/>
    <w:rsid w:val="00865DF2"/>
    <w:rsid w:val="00865F78"/>
    <w:rsid w:val="00866578"/>
    <w:rsid w:val="00866665"/>
    <w:rsid w:val="008669B7"/>
    <w:rsid w:val="00871DBE"/>
    <w:rsid w:val="0087282F"/>
    <w:rsid w:val="00873793"/>
    <w:rsid w:val="00874039"/>
    <w:rsid w:val="00874108"/>
    <w:rsid w:val="008744EA"/>
    <w:rsid w:val="008770F1"/>
    <w:rsid w:val="00877647"/>
    <w:rsid w:val="00880967"/>
    <w:rsid w:val="00880CC3"/>
    <w:rsid w:val="00881D68"/>
    <w:rsid w:val="0088247F"/>
    <w:rsid w:val="008847ED"/>
    <w:rsid w:val="008850CA"/>
    <w:rsid w:val="0088789B"/>
    <w:rsid w:val="00887D76"/>
    <w:rsid w:val="0089287F"/>
    <w:rsid w:val="0089423F"/>
    <w:rsid w:val="00894360"/>
    <w:rsid w:val="0089468E"/>
    <w:rsid w:val="008946F3"/>
    <w:rsid w:val="00896CA5"/>
    <w:rsid w:val="008A0439"/>
    <w:rsid w:val="008A17BC"/>
    <w:rsid w:val="008A1A08"/>
    <w:rsid w:val="008A2C39"/>
    <w:rsid w:val="008A5847"/>
    <w:rsid w:val="008A5F20"/>
    <w:rsid w:val="008A6388"/>
    <w:rsid w:val="008A659F"/>
    <w:rsid w:val="008A6779"/>
    <w:rsid w:val="008A6976"/>
    <w:rsid w:val="008A6F3F"/>
    <w:rsid w:val="008B0407"/>
    <w:rsid w:val="008B068B"/>
    <w:rsid w:val="008B1224"/>
    <w:rsid w:val="008B17C6"/>
    <w:rsid w:val="008B21F0"/>
    <w:rsid w:val="008B2200"/>
    <w:rsid w:val="008B2216"/>
    <w:rsid w:val="008B3D5F"/>
    <w:rsid w:val="008B3D8C"/>
    <w:rsid w:val="008B3E7B"/>
    <w:rsid w:val="008B4A61"/>
    <w:rsid w:val="008B4B98"/>
    <w:rsid w:val="008B5AE8"/>
    <w:rsid w:val="008B6135"/>
    <w:rsid w:val="008B6F83"/>
    <w:rsid w:val="008C005A"/>
    <w:rsid w:val="008C0292"/>
    <w:rsid w:val="008C15AB"/>
    <w:rsid w:val="008C1D88"/>
    <w:rsid w:val="008C47DD"/>
    <w:rsid w:val="008C5242"/>
    <w:rsid w:val="008C5325"/>
    <w:rsid w:val="008C777F"/>
    <w:rsid w:val="008D1645"/>
    <w:rsid w:val="008D1BE6"/>
    <w:rsid w:val="008D320A"/>
    <w:rsid w:val="008D37B8"/>
    <w:rsid w:val="008D49D7"/>
    <w:rsid w:val="008D578C"/>
    <w:rsid w:val="008D602F"/>
    <w:rsid w:val="008D7A04"/>
    <w:rsid w:val="008E0A57"/>
    <w:rsid w:val="008E20B9"/>
    <w:rsid w:val="008E31AE"/>
    <w:rsid w:val="008E4403"/>
    <w:rsid w:val="008E5095"/>
    <w:rsid w:val="008E539E"/>
    <w:rsid w:val="008E547E"/>
    <w:rsid w:val="008E61E4"/>
    <w:rsid w:val="008E6EFD"/>
    <w:rsid w:val="008E7D48"/>
    <w:rsid w:val="008F0452"/>
    <w:rsid w:val="008F0BAC"/>
    <w:rsid w:val="008F10AB"/>
    <w:rsid w:val="008F1372"/>
    <w:rsid w:val="008F2A8B"/>
    <w:rsid w:val="008F52C2"/>
    <w:rsid w:val="008F5B2E"/>
    <w:rsid w:val="008F5E53"/>
    <w:rsid w:val="008F760E"/>
    <w:rsid w:val="00904108"/>
    <w:rsid w:val="00906660"/>
    <w:rsid w:val="0090709C"/>
    <w:rsid w:val="009075D6"/>
    <w:rsid w:val="009105B3"/>
    <w:rsid w:val="00911332"/>
    <w:rsid w:val="00911DEC"/>
    <w:rsid w:val="0091482E"/>
    <w:rsid w:val="00915C74"/>
    <w:rsid w:val="00915FDB"/>
    <w:rsid w:val="00917EE0"/>
    <w:rsid w:val="00920B30"/>
    <w:rsid w:val="00920F77"/>
    <w:rsid w:val="00921429"/>
    <w:rsid w:val="00921A25"/>
    <w:rsid w:val="00921E1C"/>
    <w:rsid w:val="00922029"/>
    <w:rsid w:val="00922E01"/>
    <w:rsid w:val="00923134"/>
    <w:rsid w:val="00923E74"/>
    <w:rsid w:val="009245FE"/>
    <w:rsid w:val="00924E21"/>
    <w:rsid w:val="00925795"/>
    <w:rsid w:val="00925D63"/>
    <w:rsid w:val="00926079"/>
    <w:rsid w:val="00927B4B"/>
    <w:rsid w:val="009311BF"/>
    <w:rsid w:val="009316B5"/>
    <w:rsid w:val="00932B06"/>
    <w:rsid w:val="00933F25"/>
    <w:rsid w:val="00934F26"/>
    <w:rsid w:val="00935081"/>
    <w:rsid w:val="00936498"/>
    <w:rsid w:val="009413C4"/>
    <w:rsid w:val="009423FF"/>
    <w:rsid w:val="00942955"/>
    <w:rsid w:val="009443F5"/>
    <w:rsid w:val="00944E2C"/>
    <w:rsid w:val="0094506A"/>
    <w:rsid w:val="009451BB"/>
    <w:rsid w:val="0094657E"/>
    <w:rsid w:val="00947C5D"/>
    <w:rsid w:val="0095196F"/>
    <w:rsid w:val="009550FA"/>
    <w:rsid w:val="00955A14"/>
    <w:rsid w:val="00955BEA"/>
    <w:rsid w:val="00955C66"/>
    <w:rsid w:val="00956761"/>
    <w:rsid w:val="00957978"/>
    <w:rsid w:val="00960753"/>
    <w:rsid w:val="00960C01"/>
    <w:rsid w:val="00961702"/>
    <w:rsid w:val="0096295F"/>
    <w:rsid w:val="009644E7"/>
    <w:rsid w:val="009659F9"/>
    <w:rsid w:val="00965F53"/>
    <w:rsid w:val="009660A3"/>
    <w:rsid w:val="00967FE7"/>
    <w:rsid w:val="0097088D"/>
    <w:rsid w:val="00971474"/>
    <w:rsid w:val="009716A9"/>
    <w:rsid w:val="00972B1E"/>
    <w:rsid w:val="0097304B"/>
    <w:rsid w:val="009731B1"/>
    <w:rsid w:val="00973B59"/>
    <w:rsid w:val="00975088"/>
    <w:rsid w:val="00977261"/>
    <w:rsid w:val="009775D7"/>
    <w:rsid w:val="00980826"/>
    <w:rsid w:val="00980BF1"/>
    <w:rsid w:val="009815F2"/>
    <w:rsid w:val="009837D6"/>
    <w:rsid w:val="00983908"/>
    <w:rsid w:val="00983E87"/>
    <w:rsid w:val="009841B4"/>
    <w:rsid w:val="00984759"/>
    <w:rsid w:val="00984912"/>
    <w:rsid w:val="00984B9E"/>
    <w:rsid w:val="00990626"/>
    <w:rsid w:val="009908A8"/>
    <w:rsid w:val="00991B0F"/>
    <w:rsid w:val="00992424"/>
    <w:rsid w:val="00992BA0"/>
    <w:rsid w:val="00993C81"/>
    <w:rsid w:val="00993DA1"/>
    <w:rsid w:val="0099445B"/>
    <w:rsid w:val="00994575"/>
    <w:rsid w:val="009A123E"/>
    <w:rsid w:val="009A2B21"/>
    <w:rsid w:val="009A4679"/>
    <w:rsid w:val="009A5899"/>
    <w:rsid w:val="009A6B88"/>
    <w:rsid w:val="009A6C01"/>
    <w:rsid w:val="009A7994"/>
    <w:rsid w:val="009B34D4"/>
    <w:rsid w:val="009B4023"/>
    <w:rsid w:val="009B47B4"/>
    <w:rsid w:val="009B47C7"/>
    <w:rsid w:val="009B4CCF"/>
    <w:rsid w:val="009B595D"/>
    <w:rsid w:val="009B5CE8"/>
    <w:rsid w:val="009B62A0"/>
    <w:rsid w:val="009B77B0"/>
    <w:rsid w:val="009B7AC0"/>
    <w:rsid w:val="009B7EE8"/>
    <w:rsid w:val="009C0056"/>
    <w:rsid w:val="009C0B92"/>
    <w:rsid w:val="009C4210"/>
    <w:rsid w:val="009C49FE"/>
    <w:rsid w:val="009C4D82"/>
    <w:rsid w:val="009C53C2"/>
    <w:rsid w:val="009C5556"/>
    <w:rsid w:val="009C594D"/>
    <w:rsid w:val="009C5AE6"/>
    <w:rsid w:val="009C79FE"/>
    <w:rsid w:val="009D08B2"/>
    <w:rsid w:val="009D0C5C"/>
    <w:rsid w:val="009D129F"/>
    <w:rsid w:val="009D13CB"/>
    <w:rsid w:val="009D249F"/>
    <w:rsid w:val="009D32DC"/>
    <w:rsid w:val="009D333E"/>
    <w:rsid w:val="009D3F85"/>
    <w:rsid w:val="009D4043"/>
    <w:rsid w:val="009D4D3D"/>
    <w:rsid w:val="009D52E2"/>
    <w:rsid w:val="009D553E"/>
    <w:rsid w:val="009D6C3F"/>
    <w:rsid w:val="009D7EF9"/>
    <w:rsid w:val="009E131E"/>
    <w:rsid w:val="009E1BF6"/>
    <w:rsid w:val="009E2B41"/>
    <w:rsid w:val="009E357A"/>
    <w:rsid w:val="009E4E5B"/>
    <w:rsid w:val="009E5F9E"/>
    <w:rsid w:val="009E7482"/>
    <w:rsid w:val="009E7699"/>
    <w:rsid w:val="009E7EBA"/>
    <w:rsid w:val="009F0DB6"/>
    <w:rsid w:val="009F23B2"/>
    <w:rsid w:val="009F3D9B"/>
    <w:rsid w:val="009F45F9"/>
    <w:rsid w:val="009F4878"/>
    <w:rsid w:val="009F4A35"/>
    <w:rsid w:val="009F4ED7"/>
    <w:rsid w:val="009F5F45"/>
    <w:rsid w:val="009F6853"/>
    <w:rsid w:val="009F7964"/>
    <w:rsid w:val="009F798C"/>
    <w:rsid w:val="009F7E08"/>
    <w:rsid w:val="00A008ED"/>
    <w:rsid w:val="00A00EE1"/>
    <w:rsid w:val="00A01EDF"/>
    <w:rsid w:val="00A02236"/>
    <w:rsid w:val="00A02782"/>
    <w:rsid w:val="00A0336F"/>
    <w:rsid w:val="00A03B0B"/>
    <w:rsid w:val="00A04470"/>
    <w:rsid w:val="00A05416"/>
    <w:rsid w:val="00A0590C"/>
    <w:rsid w:val="00A05B6C"/>
    <w:rsid w:val="00A05F53"/>
    <w:rsid w:val="00A06488"/>
    <w:rsid w:val="00A07621"/>
    <w:rsid w:val="00A10ACA"/>
    <w:rsid w:val="00A1107F"/>
    <w:rsid w:val="00A11452"/>
    <w:rsid w:val="00A1584D"/>
    <w:rsid w:val="00A16096"/>
    <w:rsid w:val="00A16F12"/>
    <w:rsid w:val="00A17978"/>
    <w:rsid w:val="00A17E73"/>
    <w:rsid w:val="00A216C1"/>
    <w:rsid w:val="00A2217B"/>
    <w:rsid w:val="00A22E6E"/>
    <w:rsid w:val="00A230CF"/>
    <w:rsid w:val="00A2656D"/>
    <w:rsid w:val="00A27BFF"/>
    <w:rsid w:val="00A30561"/>
    <w:rsid w:val="00A30B94"/>
    <w:rsid w:val="00A31A68"/>
    <w:rsid w:val="00A32B89"/>
    <w:rsid w:val="00A32EFC"/>
    <w:rsid w:val="00A35B90"/>
    <w:rsid w:val="00A41BF3"/>
    <w:rsid w:val="00A42BA0"/>
    <w:rsid w:val="00A45548"/>
    <w:rsid w:val="00A46C8A"/>
    <w:rsid w:val="00A51C79"/>
    <w:rsid w:val="00A51CAA"/>
    <w:rsid w:val="00A527B2"/>
    <w:rsid w:val="00A5359A"/>
    <w:rsid w:val="00A5452A"/>
    <w:rsid w:val="00A54FC1"/>
    <w:rsid w:val="00A55808"/>
    <w:rsid w:val="00A56C6E"/>
    <w:rsid w:val="00A605B1"/>
    <w:rsid w:val="00A60EAB"/>
    <w:rsid w:val="00A61C14"/>
    <w:rsid w:val="00A61D7B"/>
    <w:rsid w:val="00A6479D"/>
    <w:rsid w:val="00A654E7"/>
    <w:rsid w:val="00A66B61"/>
    <w:rsid w:val="00A7006D"/>
    <w:rsid w:val="00A700CB"/>
    <w:rsid w:val="00A7034F"/>
    <w:rsid w:val="00A721B4"/>
    <w:rsid w:val="00A73845"/>
    <w:rsid w:val="00A73E5D"/>
    <w:rsid w:val="00A74991"/>
    <w:rsid w:val="00A74C86"/>
    <w:rsid w:val="00A75356"/>
    <w:rsid w:val="00A7655B"/>
    <w:rsid w:val="00A76A37"/>
    <w:rsid w:val="00A76B49"/>
    <w:rsid w:val="00A80C11"/>
    <w:rsid w:val="00A81CB9"/>
    <w:rsid w:val="00A81EF0"/>
    <w:rsid w:val="00A82596"/>
    <w:rsid w:val="00A82FEE"/>
    <w:rsid w:val="00A83129"/>
    <w:rsid w:val="00A84013"/>
    <w:rsid w:val="00A85A6B"/>
    <w:rsid w:val="00A87658"/>
    <w:rsid w:val="00A90A4C"/>
    <w:rsid w:val="00A91CA1"/>
    <w:rsid w:val="00A93067"/>
    <w:rsid w:val="00A94993"/>
    <w:rsid w:val="00A95C8B"/>
    <w:rsid w:val="00A97AFF"/>
    <w:rsid w:val="00A97EA9"/>
    <w:rsid w:val="00AA1386"/>
    <w:rsid w:val="00AA155C"/>
    <w:rsid w:val="00AA1DFC"/>
    <w:rsid w:val="00AA2231"/>
    <w:rsid w:val="00AA22E1"/>
    <w:rsid w:val="00AA6E5E"/>
    <w:rsid w:val="00AB0761"/>
    <w:rsid w:val="00AB3285"/>
    <w:rsid w:val="00AB4754"/>
    <w:rsid w:val="00AB5DDD"/>
    <w:rsid w:val="00AB5F88"/>
    <w:rsid w:val="00AC04AA"/>
    <w:rsid w:val="00AC04FE"/>
    <w:rsid w:val="00AC0D9E"/>
    <w:rsid w:val="00AC14D4"/>
    <w:rsid w:val="00AC1A26"/>
    <w:rsid w:val="00AC3A94"/>
    <w:rsid w:val="00AC4397"/>
    <w:rsid w:val="00AC45C9"/>
    <w:rsid w:val="00AC4F80"/>
    <w:rsid w:val="00AC506F"/>
    <w:rsid w:val="00AC517D"/>
    <w:rsid w:val="00AC585C"/>
    <w:rsid w:val="00AC5A59"/>
    <w:rsid w:val="00AC610C"/>
    <w:rsid w:val="00AC6F39"/>
    <w:rsid w:val="00AD05F2"/>
    <w:rsid w:val="00AD113B"/>
    <w:rsid w:val="00AD2988"/>
    <w:rsid w:val="00AD2A33"/>
    <w:rsid w:val="00AD4564"/>
    <w:rsid w:val="00AD4895"/>
    <w:rsid w:val="00AD4916"/>
    <w:rsid w:val="00AD4C0E"/>
    <w:rsid w:val="00AD5BE7"/>
    <w:rsid w:val="00AD5C68"/>
    <w:rsid w:val="00AD6639"/>
    <w:rsid w:val="00AE0583"/>
    <w:rsid w:val="00AE07AD"/>
    <w:rsid w:val="00AE0AB4"/>
    <w:rsid w:val="00AE19EA"/>
    <w:rsid w:val="00AE3A49"/>
    <w:rsid w:val="00AE45BA"/>
    <w:rsid w:val="00AE5F57"/>
    <w:rsid w:val="00AE74AE"/>
    <w:rsid w:val="00AE75A2"/>
    <w:rsid w:val="00AE7D88"/>
    <w:rsid w:val="00AF074F"/>
    <w:rsid w:val="00AF4A30"/>
    <w:rsid w:val="00AF4A6B"/>
    <w:rsid w:val="00AF4C7B"/>
    <w:rsid w:val="00AF7223"/>
    <w:rsid w:val="00AF72C1"/>
    <w:rsid w:val="00AF77A1"/>
    <w:rsid w:val="00AF7B5D"/>
    <w:rsid w:val="00B00E1D"/>
    <w:rsid w:val="00B0162B"/>
    <w:rsid w:val="00B02113"/>
    <w:rsid w:val="00B028EA"/>
    <w:rsid w:val="00B03002"/>
    <w:rsid w:val="00B032A8"/>
    <w:rsid w:val="00B058C9"/>
    <w:rsid w:val="00B06A90"/>
    <w:rsid w:val="00B07F7E"/>
    <w:rsid w:val="00B10A0D"/>
    <w:rsid w:val="00B10D92"/>
    <w:rsid w:val="00B151CE"/>
    <w:rsid w:val="00B176D9"/>
    <w:rsid w:val="00B179F9"/>
    <w:rsid w:val="00B21464"/>
    <w:rsid w:val="00B21E7B"/>
    <w:rsid w:val="00B22288"/>
    <w:rsid w:val="00B22CDD"/>
    <w:rsid w:val="00B22F7E"/>
    <w:rsid w:val="00B230C4"/>
    <w:rsid w:val="00B2397E"/>
    <w:rsid w:val="00B246E7"/>
    <w:rsid w:val="00B25257"/>
    <w:rsid w:val="00B2542F"/>
    <w:rsid w:val="00B275EE"/>
    <w:rsid w:val="00B27DD1"/>
    <w:rsid w:val="00B31290"/>
    <w:rsid w:val="00B31B04"/>
    <w:rsid w:val="00B320A2"/>
    <w:rsid w:val="00B3243E"/>
    <w:rsid w:val="00B32AA4"/>
    <w:rsid w:val="00B32CF4"/>
    <w:rsid w:val="00B332DB"/>
    <w:rsid w:val="00B337FD"/>
    <w:rsid w:val="00B3409D"/>
    <w:rsid w:val="00B353E5"/>
    <w:rsid w:val="00B3617A"/>
    <w:rsid w:val="00B372B9"/>
    <w:rsid w:val="00B37528"/>
    <w:rsid w:val="00B3768A"/>
    <w:rsid w:val="00B42FD5"/>
    <w:rsid w:val="00B4591A"/>
    <w:rsid w:val="00B45993"/>
    <w:rsid w:val="00B461D3"/>
    <w:rsid w:val="00B46859"/>
    <w:rsid w:val="00B46CCA"/>
    <w:rsid w:val="00B47898"/>
    <w:rsid w:val="00B50873"/>
    <w:rsid w:val="00B513A7"/>
    <w:rsid w:val="00B52DBB"/>
    <w:rsid w:val="00B559CE"/>
    <w:rsid w:val="00B56812"/>
    <w:rsid w:val="00B5695A"/>
    <w:rsid w:val="00B57BBE"/>
    <w:rsid w:val="00B60CF8"/>
    <w:rsid w:val="00B61650"/>
    <w:rsid w:val="00B61C14"/>
    <w:rsid w:val="00B62F4C"/>
    <w:rsid w:val="00B63558"/>
    <w:rsid w:val="00B63A17"/>
    <w:rsid w:val="00B63E45"/>
    <w:rsid w:val="00B64184"/>
    <w:rsid w:val="00B64A6D"/>
    <w:rsid w:val="00B714DB"/>
    <w:rsid w:val="00B71B4C"/>
    <w:rsid w:val="00B72AEF"/>
    <w:rsid w:val="00B73458"/>
    <w:rsid w:val="00B74084"/>
    <w:rsid w:val="00B74325"/>
    <w:rsid w:val="00B75966"/>
    <w:rsid w:val="00B760C5"/>
    <w:rsid w:val="00B77D0F"/>
    <w:rsid w:val="00B815AE"/>
    <w:rsid w:val="00B82308"/>
    <w:rsid w:val="00B82F39"/>
    <w:rsid w:val="00B83000"/>
    <w:rsid w:val="00B85681"/>
    <w:rsid w:val="00B85DED"/>
    <w:rsid w:val="00B85E4E"/>
    <w:rsid w:val="00B860CF"/>
    <w:rsid w:val="00B8656A"/>
    <w:rsid w:val="00B8664B"/>
    <w:rsid w:val="00B86A9F"/>
    <w:rsid w:val="00B8750C"/>
    <w:rsid w:val="00B92404"/>
    <w:rsid w:val="00B92976"/>
    <w:rsid w:val="00B9400A"/>
    <w:rsid w:val="00B943E1"/>
    <w:rsid w:val="00B95490"/>
    <w:rsid w:val="00B95658"/>
    <w:rsid w:val="00B95D02"/>
    <w:rsid w:val="00B9771E"/>
    <w:rsid w:val="00B97C5E"/>
    <w:rsid w:val="00B97CDE"/>
    <w:rsid w:val="00BA03D4"/>
    <w:rsid w:val="00BA14E6"/>
    <w:rsid w:val="00BA1DBB"/>
    <w:rsid w:val="00BA236A"/>
    <w:rsid w:val="00BA3401"/>
    <w:rsid w:val="00BA3938"/>
    <w:rsid w:val="00BA393C"/>
    <w:rsid w:val="00BA46AD"/>
    <w:rsid w:val="00BA4CC4"/>
    <w:rsid w:val="00BA73AA"/>
    <w:rsid w:val="00BB1DB0"/>
    <w:rsid w:val="00BB2A4A"/>
    <w:rsid w:val="00BB2E23"/>
    <w:rsid w:val="00BB31A2"/>
    <w:rsid w:val="00BB5A5A"/>
    <w:rsid w:val="00BB6FF7"/>
    <w:rsid w:val="00BB7554"/>
    <w:rsid w:val="00BB7D84"/>
    <w:rsid w:val="00BC0893"/>
    <w:rsid w:val="00BC18A0"/>
    <w:rsid w:val="00BC1999"/>
    <w:rsid w:val="00BC2464"/>
    <w:rsid w:val="00BC29A1"/>
    <w:rsid w:val="00BC52B1"/>
    <w:rsid w:val="00BC5AEC"/>
    <w:rsid w:val="00BC5B9D"/>
    <w:rsid w:val="00BC648E"/>
    <w:rsid w:val="00BC6E9C"/>
    <w:rsid w:val="00BC6F20"/>
    <w:rsid w:val="00BD310B"/>
    <w:rsid w:val="00BD3531"/>
    <w:rsid w:val="00BD49D6"/>
    <w:rsid w:val="00BD4EE2"/>
    <w:rsid w:val="00BD5371"/>
    <w:rsid w:val="00BD5395"/>
    <w:rsid w:val="00BD7111"/>
    <w:rsid w:val="00BD7FDD"/>
    <w:rsid w:val="00BE0B0E"/>
    <w:rsid w:val="00BE14DA"/>
    <w:rsid w:val="00BE1FDF"/>
    <w:rsid w:val="00BE2341"/>
    <w:rsid w:val="00BE2F00"/>
    <w:rsid w:val="00BE4E75"/>
    <w:rsid w:val="00BE56EA"/>
    <w:rsid w:val="00BE5A3E"/>
    <w:rsid w:val="00BE66A0"/>
    <w:rsid w:val="00BE6898"/>
    <w:rsid w:val="00BE72A6"/>
    <w:rsid w:val="00BF0518"/>
    <w:rsid w:val="00BF37C9"/>
    <w:rsid w:val="00BF3ACA"/>
    <w:rsid w:val="00BF416F"/>
    <w:rsid w:val="00BF4979"/>
    <w:rsid w:val="00BF510F"/>
    <w:rsid w:val="00BF6F74"/>
    <w:rsid w:val="00C009BF"/>
    <w:rsid w:val="00C00F14"/>
    <w:rsid w:val="00C026CD"/>
    <w:rsid w:val="00C02CF0"/>
    <w:rsid w:val="00C04C18"/>
    <w:rsid w:val="00C04D7B"/>
    <w:rsid w:val="00C05A95"/>
    <w:rsid w:val="00C1089E"/>
    <w:rsid w:val="00C10C59"/>
    <w:rsid w:val="00C11D7D"/>
    <w:rsid w:val="00C14D7A"/>
    <w:rsid w:val="00C15C01"/>
    <w:rsid w:val="00C17C65"/>
    <w:rsid w:val="00C17F83"/>
    <w:rsid w:val="00C21C83"/>
    <w:rsid w:val="00C22A61"/>
    <w:rsid w:val="00C22CC8"/>
    <w:rsid w:val="00C22D50"/>
    <w:rsid w:val="00C24041"/>
    <w:rsid w:val="00C2534B"/>
    <w:rsid w:val="00C25A60"/>
    <w:rsid w:val="00C25D1C"/>
    <w:rsid w:val="00C2602F"/>
    <w:rsid w:val="00C262E7"/>
    <w:rsid w:val="00C26350"/>
    <w:rsid w:val="00C31CD5"/>
    <w:rsid w:val="00C347E8"/>
    <w:rsid w:val="00C36D33"/>
    <w:rsid w:val="00C37DE6"/>
    <w:rsid w:val="00C4032B"/>
    <w:rsid w:val="00C42706"/>
    <w:rsid w:val="00C43D9D"/>
    <w:rsid w:val="00C4473A"/>
    <w:rsid w:val="00C44F48"/>
    <w:rsid w:val="00C46282"/>
    <w:rsid w:val="00C47716"/>
    <w:rsid w:val="00C47C39"/>
    <w:rsid w:val="00C5048E"/>
    <w:rsid w:val="00C50623"/>
    <w:rsid w:val="00C51A76"/>
    <w:rsid w:val="00C51AAF"/>
    <w:rsid w:val="00C51EBB"/>
    <w:rsid w:val="00C521BC"/>
    <w:rsid w:val="00C52B3B"/>
    <w:rsid w:val="00C53F88"/>
    <w:rsid w:val="00C54CBF"/>
    <w:rsid w:val="00C55822"/>
    <w:rsid w:val="00C57B97"/>
    <w:rsid w:val="00C57B9C"/>
    <w:rsid w:val="00C601D5"/>
    <w:rsid w:val="00C602BC"/>
    <w:rsid w:val="00C612A7"/>
    <w:rsid w:val="00C6227A"/>
    <w:rsid w:val="00C623E8"/>
    <w:rsid w:val="00C6383F"/>
    <w:rsid w:val="00C63A6A"/>
    <w:rsid w:val="00C6525B"/>
    <w:rsid w:val="00C65EBD"/>
    <w:rsid w:val="00C66333"/>
    <w:rsid w:val="00C7237D"/>
    <w:rsid w:val="00C72A5A"/>
    <w:rsid w:val="00C72B03"/>
    <w:rsid w:val="00C77BC9"/>
    <w:rsid w:val="00C80D82"/>
    <w:rsid w:val="00C814BC"/>
    <w:rsid w:val="00C81ECF"/>
    <w:rsid w:val="00C82768"/>
    <w:rsid w:val="00C82C23"/>
    <w:rsid w:val="00C83646"/>
    <w:rsid w:val="00C83DAE"/>
    <w:rsid w:val="00C85C4A"/>
    <w:rsid w:val="00C8736B"/>
    <w:rsid w:val="00C87C8C"/>
    <w:rsid w:val="00C903B9"/>
    <w:rsid w:val="00C91B2C"/>
    <w:rsid w:val="00C926C4"/>
    <w:rsid w:val="00C93201"/>
    <w:rsid w:val="00C95D57"/>
    <w:rsid w:val="00C961F7"/>
    <w:rsid w:val="00C965D2"/>
    <w:rsid w:val="00C975DC"/>
    <w:rsid w:val="00C976DE"/>
    <w:rsid w:val="00CA14DE"/>
    <w:rsid w:val="00CA2908"/>
    <w:rsid w:val="00CA3CF9"/>
    <w:rsid w:val="00CA5067"/>
    <w:rsid w:val="00CA6144"/>
    <w:rsid w:val="00CB0AD4"/>
    <w:rsid w:val="00CB26E8"/>
    <w:rsid w:val="00CB49D6"/>
    <w:rsid w:val="00CB4CEF"/>
    <w:rsid w:val="00CB4FA2"/>
    <w:rsid w:val="00CB6D06"/>
    <w:rsid w:val="00CC321F"/>
    <w:rsid w:val="00CC4A5D"/>
    <w:rsid w:val="00CC4D31"/>
    <w:rsid w:val="00CC5F3B"/>
    <w:rsid w:val="00CC775A"/>
    <w:rsid w:val="00CC79F5"/>
    <w:rsid w:val="00CC7F36"/>
    <w:rsid w:val="00CD06EC"/>
    <w:rsid w:val="00CD0D02"/>
    <w:rsid w:val="00CD4999"/>
    <w:rsid w:val="00CD4EE2"/>
    <w:rsid w:val="00CD5EC6"/>
    <w:rsid w:val="00CD691A"/>
    <w:rsid w:val="00CD6E80"/>
    <w:rsid w:val="00CD769F"/>
    <w:rsid w:val="00CD79F0"/>
    <w:rsid w:val="00CD7BEB"/>
    <w:rsid w:val="00CE2262"/>
    <w:rsid w:val="00CE2D5C"/>
    <w:rsid w:val="00CE4BDF"/>
    <w:rsid w:val="00CE51D3"/>
    <w:rsid w:val="00CE5560"/>
    <w:rsid w:val="00CE7C58"/>
    <w:rsid w:val="00CE7FDB"/>
    <w:rsid w:val="00CF05E1"/>
    <w:rsid w:val="00CF0D66"/>
    <w:rsid w:val="00CF1F03"/>
    <w:rsid w:val="00CF2461"/>
    <w:rsid w:val="00CF2734"/>
    <w:rsid w:val="00CF32B6"/>
    <w:rsid w:val="00CF3B1D"/>
    <w:rsid w:val="00CF5326"/>
    <w:rsid w:val="00CF5EBF"/>
    <w:rsid w:val="00CF6222"/>
    <w:rsid w:val="00CF7036"/>
    <w:rsid w:val="00CF7D02"/>
    <w:rsid w:val="00D00333"/>
    <w:rsid w:val="00D00746"/>
    <w:rsid w:val="00D00802"/>
    <w:rsid w:val="00D01391"/>
    <w:rsid w:val="00D01A2A"/>
    <w:rsid w:val="00D02A28"/>
    <w:rsid w:val="00D0392C"/>
    <w:rsid w:val="00D05D34"/>
    <w:rsid w:val="00D067F8"/>
    <w:rsid w:val="00D07439"/>
    <w:rsid w:val="00D07D6B"/>
    <w:rsid w:val="00D10906"/>
    <w:rsid w:val="00D10A6F"/>
    <w:rsid w:val="00D114F4"/>
    <w:rsid w:val="00D123BC"/>
    <w:rsid w:val="00D12FC9"/>
    <w:rsid w:val="00D13E01"/>
    <w:rsid w:val="00D14C6D"/>
    <w:rsid w:val="00D165B6"/>
    <w:rsid w:val="00D1780F"/>
    <w:rsid w:val="00D220D8"/>
    <w:rsid w:val="00D23817"/>
    <w:rsid w:val="00D23925"/>
    <w:rsid w:val="00D2551D"/>
    <w:rsid w:val="00D25F79"/>
    <w:rsid w:val="00D263BB"/>
    <w:rsid w:val="00D26594"/>
    <w:rsid w:val="00D31B5C"/>
    <w:rsid w:val="00D355EE"/>
    <w:rsid w:val="00D35B72"/>
    <w:rsid w:val="00D3631C"/>
    <w:rsid w:val="00D36B99"/>
    <w:rsid w:val="00D37223"/>
    <w:rsid w:val="00D37486"/>
    <w:rsid w:val="00D37826"/>
    <w:rsid w:val="00D37AAC"/>
    <w:rsid w:val="00D40C18"/>
    <w:rsid w:val="00D4133A"/>
    <w:rsid w:val="00D415E1"/>
    <w:rsid w:val="00D41758"/>
    <w:rsid w:val="00D427A4"/>
    <w:rsid w:val="00D43ABE"/>
    <w:rsid w:val="00D47D29"/>
    <w:rsid w:val="00D501A8"/>
    <w:rsid w:val="00D50377"/>
    <w:rsid w:val="00D51707"/>
    <w:rsid w:val="00D524E4"/>
    <w:rsid w:val="00D529C8"/>
    <w:rsid w:val="00D53E59"/>
    <w:rsid w:val="00D5560B"/>
    <w:rsid w:val="00D56DFE"/>
    <w:rsid w:val="00D5711B"/>
    <w:rsid w:val="00D575C0"/>
    <w:rsid w:val="00D6106D"/>
    <w:rsid w:val="00D61CD8"/>
    <w:rsid w:val="00D62056"/>
    <w:rsid w:val="00D62308"/>
    <w:rsid w:val="00D63479"/>
    <w:rsid w:val="00D634D8"/>
    <w:rsid w:val="00D64C63"/>
    <w:rsid w:val="00D65B63"/>
    <w:rsid w:val="00D66236"/>
    <w:rsid w:val="00D7135E"/>
    <w:rsid w:val="00D73126"/>
    <w:rsid w:val="00D73670"/>
    <w:rsid w:val="00D7445A"/>
    <w:rsid w:val="00D74E78"/>
    <w:rsid w:val="00D75045"/>
    <w:rsid w:val="00D75658"/>
    <w:rsid w:val="00D7568F"/>
    <w:rsid w:val="00D75775"/>
    <w:rsid w:val="00D76C61"/>
    <w:rsid w:val="00D77A92"/>
    <w:rsid w:val="00D8010D"/>
    <w:rsid w:val="00D81B99"/>
    <w:rsid w:val="00D81EC8"/>
    <w:rsid w:val="00D834F1"/>
    <w:rsid w:val="00D83B1B"/>
    <w:rsid w:val="00D8558E"/>
    <w:rsid w:val="00D870AF"/>
    <w:rsid w:val="00D87C5E"/>
    <w:rsid w:val="00D91804"/>
    <w:rsid w:val="00D92A38"/>
    <w:rsid w:val="00D93382"/>
    <w:rsid w:val="00D93A47"/>
    <w:rsid w:val="00D94734"/>
    <w:rsid w:val="00D962EE"/>
    <w:rsid w:val="00D97166"/>
    <w:rsid w:val="00D975E3"/>
    <w:rsid w:val="00D97C00"/>
    <w:rsid w:val="00DA2CC9"/>
    <w:rsid w:val="00DA378C"/>
    <w:rsid w:val="00DA4161"/>
    <w:rsid w:val="00DA47E9"/>
    <w:rsid w:val="00DA7100"/>
    <w:rsid w:val="00DA7162"/>
    <w:rsid w:val="00DB093E"/>
    <w:rsid w:val="00DB1053"/>
    <w:rsid w:val="00DB1274"/>
    <w:rsid w:val="00DB1F22"/>
    <w:rsid w:val="00DB2648"/>
    <w:rsid w:val="00DB3017"/>
    <w:rsid w:val="00DB32CD"/>
    <w:rsid w:val="00DB3B4F"/>
    <w:rsid w:val="00DB4EF4"/>
    <w:rsid w:val="00DB7624"/>
    <w:rsid w:val="00DB7CCD"/>
    <w:rsid w:val="00DC00A7"/>
    <w:rsid w:val="00DC00E6"/>
    <w:rsid w:val="00DC0211"/>
    <w:rsid w:val="00DC09C0"/>
    <w:rsid w:val="00DC123F"/>
    <w:rsid w:val="00DC3D84"/>
    <w:rsid w:val="00DC552E"/>
    <w:rsid w:val="00DC57BD"/>
    <w:rsid w:val="00DD19F9"/>
    <w:rsid w:val="00DD2556"/>
    <w:rsid w:val="00DD2B00"/>
    <w:rsid w:val="00DD3889"/>
    <w:rsid w:val="00DD3B85"/>
    <w:rsid w:val="00DD3BB2"/>
    <w:rsid w:val="00DD4508"/>
    <w:rsid w:val="00DD482A"/>
    <w:rsid w:val="00DD6702"/>
    <w:rsid w:val="00DD6E7A"/>
    <w:rsid w:val="00DD726B"/>
    <w:rsid w:val="00DD7455"/>
    <w:rsid w:val="00DE3221"/>
    <w:rsid w:val="00DE389A"/>
    <w:rsid w:val="00DE3A6F"/>
    <w:rsid w:val="00DE3D20"/>
    <w:rsid w:val="00DE3E1F"/>
    <w:rsid w:val="00DE4CD2"/>
    <w:rsid w:val="00DE4D4C"/>
    <w:rsid w:val="00DE515C"/>
    <w:rsid w:val="00DE5E58"/>
    <w:rsid w:val="00DE640B"/>
    <w:rsid w:val="00DE754E"/>
    <w:rsid w:val="00DF0407"/>
    <w:rsid w:val="00DF0B97"/>
    <w:rsid w:val="00DF0C0C"/>
    <w:rsid w:val="00DF169D"/>
    <w:rsid w:val="00DF235E"/>
    <w:rsid w:val="00DF2493"/>
    <w:rsid w:val="00DF375F"/>
    <w:rsid w:val="00DF5261"/>
    <w:rsid w:val="00DF6BDE"/>
    <w:rsid w:val="00DF6FE8"/>
    <w:rsid w:val="00DF7062"/>
    <w:rsid w:val="00DF7B5A"/>
    <w:rsid w:val="00E00785"/>
    <w:rsid w:val="00E01B65"/>
    <w:rsid w:val="00E0299E"/>
    <w:rsid w:val="00E03350"/>
    <w:rsid w:val="00E0570E"/>
    <w:rsid w:val="00E0601F"/>
    <w:rsid w:val="00E06A58"/>
    <w:rsid w:val="00E0720D"/>
    <w:rsid w:val="00E07565"/>
    <w:rsid w:val="00E07C37"/>
    <w:rsid w:val="00E10565"/>
    <w:rsid w:val="00E12CB3"/>
    <w:rsid w:val="00E13D28"/>
    <w:rsid w:val="00E14129"/>
    <w:rsid w:val="00E14142"/>
    <w:rsid w:val="00E15061"/>
    <w:rsid w:val="00E169B0"/>
    <w:rsid w:val="00E1772F"/>
    <w:rsid w:val="00E17C47"/>
    <w:rsid w:val="00E20723"/>
    <w:rsid w:val="00E22130"/>
    <w:rsid w:val="00E227A1"/>
    <w:rsid w:val="00E22DF7"/>
    <w:rsid w:val="00E24486"/>
    <w:rsid w:val="00E24E44"/>
    <w:rsid w:val="00E2717B"/>
    <w:rsid w:val="00E27293"/>
    <w:rsid w:val="00E27DAC"/>
    <w:rsid w:val="00E32550"/>
    <w:rsid w:val="00E32CE1"/>
    <w:rsid w:val="00E33281"/>
    <w:rsid w:val="00E335EC"/>
    <w:rsid w:val="00E33CB0"/>
    <w:rsid w:val="00E34151"/>
    <w:rsid w:val="00E34DA6"/>
    <w:rsid w:val="00E35AAA"/>
    <w:rsid w:val="00E35E82"/>
    <w:rsid w:val="00E37058"/>
    <w:rsid w:val="00E40BE2"/>
    <w:rsid w:val="00E412F8"/>
    <w:rsid w:val="00E41F70"/>
    <w:rsid w:val="00E44751"/>
    <w:rsid w:val="00E452F3"/>
    <w:rsid w:val="00E47EFE"/>
    <w:rsid w:val="00E50CE3"/>
    <w:rsid w:val="00E51D2D"/>
    <w:rsid w:val="00E533DE"/>
    <w:rsid w:val="00E54198"/>
    <w:rsid w:val="00E561A0"/>
    <w:rsid w:val="00E56415"/>
    <w:rsid w:val="00E56563"/>
    <w:rsid w:val="00E568C3"/>
    <w:rsid w:val="00E56902"/>
    <w:rsid w:val="00E56A03"/>
    <w:rsid w:val="00E573B6"/>
    <w:rsid w:val="00E60281"/>
    <w:rsid w:val="00E60384"/>
    <w:rsid w:val="00E607EE"/>
    <w:rsid w:val="00E61256"/>
    <w:rsid w:val="00E61510"/>
    <w:rsid w:val="00E61541"/>
    <w:rsid w:val="00E623FB"/>
    <w:rsid w:val="00E63B92"/>
    <w:rsid w:val="00E649FC"/>
    <w:rsid w:val="00E64CCA"/>
    <w:rsid w:val="00E64EF3"/>
    <w:rsid w:val="00E707EE"/>
    <w:rsid w:val="00E7138B"/>
    <w:rsid w:val="00E71F64"/>
    <w:rsid w:val="00E720AD"/>
    <w:rsid w:val="00E77CAE"/>
    <w:rsid w:val="00E77D67"/>
    <w:rsid w:val="00E80394"/>
    <w:rsid w:val="00E80F57"/>
    <w:rsid w:val="00E81994"/>
    <w:rsid w:val="00E8397C"/>
    <w:rsid w:val="00E83FBC"/>
    <w:rsid w:val="00E853F3"/>
    <w:rsid w:val="00E8540F"/>
    <w:rsid w:val="00E857AE"/>
    <w:rsid w:val="00E909F2"/>
    <w:rsid w:val="00E90CC1"/>
    <w:rsid w:val="00E91056"/>
    <w:rsid w:val="00E92DDF"/>
    <w:rsid w:val="00E95AD0"/>
    <w:rsid w:val="00E9720B"/>
    <w:rsid w:val="00E97AC5"/>
    <w:rsid w:val="00EA00B9"/>
    <w:rsid w:val="00EA0DA1"/>
    <w:rsid w:val="00EA20CF"/>
    <w:rsid w:val="00EA3127"/>
    <w:rsid w:val="00EA3707"/>
    <w:rsid w:val="00EA4D3E"/>
    <w:rsid w:val="00EA5EEF"/>
    <w:rsid w:val="00EA60DA"/>
    <w:rsid w:val="00EA71BA"/>
    <w:rsid w:val="00EA7781"/>
    <w:rsid w:val="00EB01A6"/>
    <w:rsid w:val="00EB05C1"/>
    <w:rsid w:val="00EB0F0E"/>
    <w:rsid w:val="00EB181A"/>
    <w:rsid w:val="00EB3CA1"/>
    <w:rsid w:val="00EB4F1C"/>
    <w:rsid w:val="00EB6616"/>
    <w:rsid w:val="00EB6E7F"/>
    <w:rsid w:val="00EB733F"/>
    <w:rsid w:val="00EB769E"/>
    <w:rsid w:val="00EB7B11"/>
    <w:rsid w:val="00EC0060"/>
    <w:rsid w:val="00EC03F9"/>
    <w:rsid w:val="00EC0A57"/>
    <w:rsid w:val="00EC0AE2"/>
    <w:rsid w:val="00EC1883"/>
    <w:rsid w:val="00EC3575"/>
    <w:rsid w:val="00EC41D6"/>
    <w:rsid w:val="00EC510B"/>
    <w:rsid w:val="00EC5E2E"/>
    <w:rsid w:val="00ED10D1"/>
    <w:rsid w:val="00ED2159"/>
    <w:rsid w:val="00ED2221"/>
    <w:rsid w:val="00ED58F6"/>
    <w:rsid w:val="00ED5938"/>
    <w:rsid w:val="00ED5D75"/>
    <w:rsid w:val="00ED662D"/>
    <w:rsid w:val="00ED6A45"/>
    <w:rsid w:val="00ED6FF4"/>
    <w:rsid w:val="00ED78BD"/>
    <w:rsid w:val="00ED7B8C"/>
    <w:rsid w:val="00EE1DAF"/>
    <w:rsid w:val="00EE22E3"/>
    <w:rsid w:val="00EE2B0F"/>
    <w:rsid w:val="00EE2B44"/>
    <w:rsid w:val="00EE2FA7"/>
    <w:rsid w:val="00EE39B8"/>
    <w:rsid w:val="00EE44F6"/>
    <w:rsid w:val="00EE51E4"/>
    <w:rsid w:val="00EE5D25"/>
    <w:rsid w:val="00EE645B"/>
    <w:rsid w:val="00EE667D"/>
    <w:rsid w:val="00EE6CFD"/>
    <w:rsid w:val="00EF04C5"/>
    <w:rsid w:val="00EF099D"/>
    <w:rsid w:val="00EF167A"/>
    <w:rsid w:val="00EF191F"/>
    <w:rsid w:val="00EF1AE8"/>
    <w:rsid w:val="00EF3F71"/>
    <w:rsid w:val="00EF3F96"/>
    <w:rsid w:val="00EF4228"/>
    <w:rsid w:val="00EF4D11"/>
    <w:rsid w:val="00EF54F0"/>
    <w:rsid w:val="00EF780C"/>
    <w:rsid w:val="00F00009"/>
    <w:rsid w:val="00F00261"/>
    <w:rsid w:val="00F00423"/>
    <w:rsid w:val="00F01806"/>
    <w:rsid w:val="00F019C2"/>
    <w:rsid w:val="00F01D51"/>
    <w:rsid w:val="00F07ECB"/>
    <w:rsid w:val="00F10706"/>
    <w:rsid w:val="00F128B5"/>
    <w:rsid w:val="00F153C4"/>
    <w:rsid w:val="00F16013"/>
    <w:rsid w:val="00F16A1E"/>
    <w:rsid w:val="00F1765A"/>
    <w:rsid w:val="00F20A72"/>
    <w:rsid w:val="00F2173B"/>
    <w:rsid w:val="00F23866"/>
    <w:rsid w:val="00F24C45"/>
    <w:rsid w:val="00F25B3A"/>
    <w:rsid w:val="00F26B41"/>
    <w:rsid w:val="00F26D67"/>
    <w:rsid w:val="00F30037"/>
    <w:rsid w:val="00F303C1"/>
    <w:rsid w:val="00F3212A"/>
    <w:rsid w:val="00F32751"/>
    <w:rsid w:val="00F331C2"/>
    <w:rsid w:val="00F3356D"/>
    <w:rsid w:val="00F33AB3"/>
    <w:rsid w:val="00F3523B"/>
    <w:rsid w:val="00F369CF"/>
    <w:rsid w:val="00F36B29"/>
    <w:rsid w:val="00F40AE1"/>
    <w:rsid w:val="00F40DB9"/>
    <w:rsid w:val="00F42DB5"/>
    <w:rsid w:val="00F42E19"/>
    <w:rsid w:val="00F43626"/>
    <w:rsid w:val="00F44E59"/>
    <w:rsid w:val="00F45501"/>
    <w:rsid w:val="00F45C8D"/>
    <w:rsid w:val="00F46596"/>
    <w:rsid w:val="00F503F0"/>
    <w:rsid w:val="00F52A1B"/>
    <w:rsid w:val="00F53703"/>
    <w:rsid w:val="00F542A3"/>
    <w:rsid w:val="00F5445B"/>
    <w:rsid w:val="00F55686"/>
    <w:rsid w:val="00F564C2"/>
    <w:rsid w:val="00F56BBB"/>
    <w:rsid w:val="00F5708A"/>
    <w:rsid w:val="00F57E76"/>
    <w:rsid w:val="00F60BBB"/>
    <w:rsid w:val="00F61BC9"/>
    <w:rsid w:val="00F61E3B"/>
    <w:rsid w:val="00F63D8D"/>
    <w:rsid w:val="00F641E4"/>
    <w:rsid w:val="00F64BB7"/>
    <w:rsid w:val="00F651A3"/>
    <w:rsid w:val="00F6688D"/>
    <w:rsid w:val="00F67597"/>
    <w:rsid w:val="00F71560"/>
    <w:rsid w:val="00F71E43"/>
    <w:rsid w:val="00F722C7"/>
    <w:rsid w:val="00F7230B"/>
    <w:rsid w:val="00F72E50"/>
    <w:rsid w:val="00F72F68"/>
    <w:rsid w:val="00F75E0E"/>
    <w:rsid w:val="00F76BA3"/>
    <w:rsid w:val="00F76BBF"/>
    <w:rsid w:val="00F771FC"/>
    <w:rsid w:val="00F81B03"/>
    <w:rsid w:val="00F8268C"/>
    <w:rsid w:val="00F82B3B"/>
    <w:rsid w:val="00F84682"/>
    <w:rsid w:val="00F850D7"/>
    <w:rsid w:val="00F85372"/>
    <w:rsid w:val="00F861D2"/>
    <w:rsid w:val="00F912CB"/>
    <w:rsid w:val="00F91642"/>
    <w:rsid w:val="00F918D3"/>
    <w:rsid w:val="00F91B1C"/>
    <w:rsid w:val="00F91B6F"/>
    <w:rsid w:val="00F92546"/>
    <w:rsid w:val="00F935C9"/>
    <w:rsid w:val="00F94C5D"/>
    <w:rsid w:val="00F9512D"/>
    <w:rsid w:val="00F96508"/>
    <w:rsid w:val="00F96C99"/>
    <w:rsid w:val="00FA0479"/>
    <w:rsid w:val="00FA0EBB"/>
    <w:rsid w:val="00FA2616"/>
    <w:rsid w:val="00FA2FF6"/>
    <w:rsid w:val="00FA5EA6"/>
    <w:rsid w:val="00FA63B2"/>
    <w:rsid w:val="00FA721C"/>
    <w:rsid w:val="00FB042F"/>
    <w:rsid w:val="00FB154E"/>
    <w:rsid w:val="00FB3610"/>
    <w:rsid w:val="00FB3CBB"/>
    <w:rsid w:val="00FB3DC7"/>
    <w:rsid w:val="00FB62B8"/>
    <w:rsid w:val="00FB6580"/>
    <w:rsid w:val="00FB6DFB"/>
    <w:rsid w:val="00FB7052"/>
    <w:rsid w:val="00FB76AF"/>
    <w:rsid w:val="00FC031B"/>
    <w:rsid w:val="00FC0356"/>
    <w:rsid w:val="00FC2ED7"/>
    <w:rsid w:val="00FC2F53"/>
    <w:rsid w:val="00FC321C"/>
    <w:rsid w:val="00FC5085"/>
    <w:rsid w:val="00FC5967"/>
    <w:rsid w:val="00FC7CA9"/>
    <w:rsid w:val="00FD0772"/>
    <w:rsid w:val="00FD1AED"/>
    <w:rsid w:val="00FD3C99"/>
    <w:rsid w:val="00FD58AF"/>
    <w:rsid w:val="00FE0091"/>
    <w:rsid w:val="00FE2269"/>
    <w:rsid w:val="00FE2893"/>
    <w:rsid w:val="00FE43F9"/>
    <w:rsid w:val="00FE5E7A"/>
    <w:rsid w:val="00FE6BD2"/>
    <w:rsid w:val="00FE6CE3"/>
    <w:rsid w:val="00FE78DB"/>
    <w:rsid w:val="00FE7E44"/>
    <w:rsid w:val="00FF0C76"/>
    <w:rsid w:val="00FF0EE9"/>
    <w:rsid w:val="00FF1E58"/>
    <w:rsid w:val="00FF257A"/>
    <w:rsid w:val="00FF3487"/>
    <w:rsid w:val="00FF371F"/>
    <w:rsid w:val="00FF3CD0"/>
    <w:rsid w:val="00FF3F36"/>
    <w:rsid w:val="00FF4458"/>
    <w:rsid w:val="00FF45FC"/>
    <w:rsid w:val="00FF5306"/>
    <w:rsid w:val="00FF530C"/>
    <w:rsid w:val="00FF5668"/>
    <w:rsid w:val="00FF57BD"/>
    <w:rsid w:val="00FF5E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9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754E"/>
    <w:pPr>
      <w:spacing w:after="180"/>
    </w:pPr>
    <w:rPr>
      <w:rFonts w:eastAsia="MS Mincho"/>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eading 1 3GPP"/>
    <w:next w:val="a"/>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2">
    <w:name w:val="heading 2"/>
    <w:aliases w:val="Head2A,2,H2,UNDERRUBRIK 1-2,DO NOT USE_h2,h2,h21,Heading 2 Char,H2 Char,h2 Char,Heading 2 3GPP"/>
    <w:basedOn w:val="1"/>
    <w:next w:val="a"/>
    <w:link w:val="2Char"/>
    <w:qFormat/>
    <w:rsid w:val="00FE6CE3"/>
    <w:pPr>
      <w:pBdr>
        <w:top w:val="none" w:sz="0" w:space="0" w:color="auto"/>
      </w:pBdr>
      <w:spacing w:before="180"/>
      <w:outlineLvl w:val="1"/>
    </w:pPr>
    <w:rPr>
      <w:sz w:val="32"/>
    </w:rPr>
  </w:style>
  <w:style w:type="paragraph" w:styleId="3">
    <w:name w:val="heading 3"/>
    <w:aliases w:val="Underrubrik2,H3,h3,Memo Heading 3,no break,Heading 3 3GPP"/>
    <w:basedOn w:val="a"/>
    <w:next w:val="a"/>
    <w:qFormat/>
    <w:rsid w:val="00FE6CE3"/>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
    <w:basedOn w:val="a"/>
    <w:next w:val="a"/>
    <w:qFormat/>
    <w:rsid w:val="00FE6CE3"/>
    <w:pPr>
      <w:keepNext/>
      <w:spacing w:before="240" w:after="60"/>
      <w:outlineLvl w:val="3"/>
    </w:pPr>
    <w:rPr>
      <w:b/>
      <w:bCs/>
      <w:sz w:val="28"/>
      <w:szCs w:val="28"/>
    </w:rPr>
  </w:style>
  <w:style w:type="paragraph" w:styleId="5">
    <w:name w:val="heading 5"/>
    <w:aliases w:val="h5,Heading5"/>
    <w:basedOn w:val="4"/>
    <w:next w:val="a"/>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6">
    <w:name w:val="heading 6"/>
    <w:basedOn w:val="H6"/>
    <w:next w:val="a"/>
    <w:qFormat/>
    <w:rsid w:val="00FE6CE3"/>
    <w:pPr>
      <w:outlineLvl w:val="5"/>
    </w:pPr>
  </w:style>
  <w:style w:type="paragraph" w:styleId="7">
    <w:name w:val="heading 7"/>
    <w:basedOn w:val="H6"/>
    <w:next w:val="a"/>
    <w:qFormat/>
    <w:rsid w:val="00FE6CE3"/>
    <w:pPr>
      <w:outlineLvl w:val="6"/>
    </w:pPr>
  </w:style>
  <w:style w:type="paragraph" w:styleId="8">
    <w:name w:val="heading 8"/>
    <w:basedOn w:val="1"/>
    <w:next w:val="a"/>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9">
    <w:name w:val="heading 9"/>
    <w:basedOn w:val="8"/>
    <w:next w:val="a"/>
    <w:qFormat/>
    <w:rsid w:val="00FE6CE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E6CE3"/>
    <w:pPr>
      <w:ind w:left="1985" w:hanging="1985"/>
      <w:outlineLvl w:val="9"/>
    </w:pPr>
    <w:rPr>
      <w:sz w:val="2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E6CE3"/>
    <w:pPr>
      <w:widowControl w:val="0"/>
    </w:pPr>
    <w:rPr>
      <w:rFonts w:ascii="Arial" w:eastAsia="MS Mincho" w:hAnsi="Arial"/>
      <w:b/>
      <w:noProof/>
      <w:sz w:val="18"/>
      <w:lang w:val="en-GB" w:eastAsia="en-US"/>
    </w:rPr>
  </w:style>
  <w:style w:type="paragraph" w:styleId="a4">
    <w:name w:val="footer"/>
    <w:basedOn w:val="a3"/>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a5">
    <w:name w:val="page number"/>
    <w:rsid w:val="00FE6CE3"/>
    <w:rPr>
      <w:rFonts w:ascii="Arial" w:eastAsia="宋体" w:hAnsi="Arial" w:cs="Arial"/>
      <w:color w:val="0000FF"/>
      <w:kern w:val="2"/>
      <w:lang w:val="en-US" w:eastAsia="zh-CN" w:bidi="ar-SA"/>
    </w:rPr>
  </w:style>
  <w:style w:type="table" w:styleId="a6">
    <w:name w:val="Table Grid"/>
    <w:basedOn w:val="a1"/>
    <w:uiPriority w:val="59"/>
    <w:rsid w:val="00FE6CE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semiHidden/>
    <w:rsid w:val="00FE6CE3"/>
    <w:rPr>
      <w:rFonts w:ascii="Tahoma" w:hAnsi="Tahoma" w:cs="Tahoma"/>
      <w:sz w:val="16"/>
      <w:szCs w:val="16"/>
    </w:rPr>
  </w:style>
  <w:style w:type="paragraph" w:customStyle="1" w:styleId="BODY0">
    <w:name w:val="BODY"/>
    <w:basedOn w:val="a"/>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a"/>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a"/>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a"/>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a"/>
    <w:rsid w:val="00FE6CE3"/>
    <w:pPr>
      <w:keepLines/>
      <w:spacing w:before="60" w:after="60" w:line="240" w:lineRule="atLeast"/>
      <w:jc w:val="center"/>
    </w:pPr>
    <w:rPr>
      <w:rFonts w:ascii="Arial" w:eastAsia="Times New Roman" w:hAnsi="Arial"/>
      <w:sz w:val="22"/>
      <w:szCs w:val="18"/>
      <w:lang w:val="en-US"/>
    </w:rPr>
  </w:style>
  <w:style w:type="paragraph" w:styleId="a8">
    <w:name w:val="caption"/>
    <w:aliases w:val="cap,cap Char,Caption Char,Caption Char1 Char,cap Char Char1,Caption Char Char1 Char,cap Char2 Char,cap Char2"/>
    <w:basedOn w:val="a"/>
    <w:next w:val="a"/>
    <w:link w:val="Char0"/>
    <w:qFormat/>
    <w:rsid w:val="00FE6CE3"/>
    <w:pPr>
      <w:spacing w:before="240" w:after="160" w:line="300" w:lineRule="atLeast"/>
    </w:pPr>
    <w:rPr>
      <w:rFonts w:ascii="Arial" w:eastAsia="宋体" w:hAnsi="Arial"/>
      <w:b/>
      <w:bCs/>
      <w:szCs w:val="24"/>
      <w:lang w:val="en-US"/>
    </w:rPr>
  </w:style>
  <w:style w:type="character" w:customStyle="1" w:styleId="Char0">
    <w:name w:val="题注 Char"/>
    <w:aliases w:val="cap Char1,cap Char Char,Caption Char Char,Caption Char1 Char Char,cap Char Char1 Char,Caption Char Char1 Char Char,cap Char2 Char Char,cap Char2 Char1"/>
    <w:link w:val="a8"/>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a9"/>
    <w:link w:val="B1Char"/>
    <w:rsid w:val="00FE6CE3"/>
    <w:pPr>
      <w:overflowPunct w:val="0"/>
      <w:autoSpaceDE w:val="0"/>
      <w:autoSpaceDN w:val="0"/>
      <w:adjustRightInd w:val="0"/>
      <w:ind w:left="568" w:firstLineChars="0" w:hanging="284"/>
      <w:textAlignment w:val="baseline"/>
    </w:pPr>
    <w:rPr>
      <w:rFonts w:eastAsia="宋体"/>
      <w:lang w:eastAsia="en-GB"/>
    </w:rPr>
  </w:style>
  <w:style w:type="paragraph" w:styleId="a9">
    <w:name w:val="List"/>
    <w:basedOn w:val="a"/>
    <w:rsid w:val="00FE6CE3"/>
    <w:pPr>
      <w:ind w:left="200" w:hangingChars="200" w:hanging="200"/>
    </w:pPr>
  </w:style>
  <w:style w:type="character" w:customStyle="1" w:styleId="B1Char">
    <w:name w:val="B1 Char"/>
    <w:link w:val="B1"/>
    <w:rsid w:val="00FE6CE3"/>
    <w:rPr>
      <w:rFonts w:eastAsia="宋体"/>
      <w:lang w:val="en-GB" w:eastAsia="en-GB" w:bidi="ar-SA"/>
    </w:rPr>
  </w:style>
  <w:style w:type="paragraph" w:customStyle="1" w:styleId="TH">
    <w:name w:val="TH"/>
    <w:basedOn w:val="a"/>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a"/>
    <w:link w:val="TAHCar"/>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a"/>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rsid w:val="00FE6CE3"/>
    <w:pPr>
      <w:jc w:val="center"/>
    </w:pPr>
    <w:rPr>
      <w:lang w:eastAsia="ja-JP"/>
    </w:rPr>
  </w:style>
  <w:style w:type="character" w:customStyle="1" w:styleId="TACChar">
    <w:name w:val="TAC Char"/>
    <w:link w:val="TAC"/>
    <w:rsid w:val="00FE6CE3"/>
    <w:rPr>
      <w:rFonts w:ascii="Arial" w:eastAsia="宋体" w:hAnsi="Arial"/>
      <w:sz w:val="18"/>
      <w:lang w:val="en-GB" w:eastAsia="ja-JP" w:bidi="ar-SA"/>
    </w:rPr>
  </w:style>
  <w:style w:type="paragraph" w:customStyle="1" w:styleId="NO">
    <w:name w:val="NO"/>
    <w:basedOn w:val="a"/>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20">
    <w:name w:val="List 2"/>
    <w:basedOn w:val="a9"/>
    <w:rsid w:val="00FE6CE3"/>
    <w:pPr>
      <w:overflowPunct w:val="0"/>
      <w:autoSpaceDE w:val="0"/>
      <w:autoSpaceDN w:val="0"/>
      <w:adjustRightInd w:val="0"/>
      <w:ind w:left="851" w:firstLineChars="0" w:hanging="284"/>
      <w:textAlignment w:val="baseline"/>
    </w:pPr>
    <w:rPr>
      <w:rFonts w:eastAsia="宋体"/>
      <w:lang w:eastAsia="ja-JP"/>
    </w:rPr>
  </w:style>
  <w:style w:type="paragraph" w:styleId="30">
    <w:name w:val="List 3"/>
    <w:basedOn w:val="20"/>
    <w:rsid w:val="00FE6CE3"/>
    <w:pPr>
      <w:ind w:left="1135"/>
    </w:pPr>
  </w:style>
  <w:style w:type="paragraph" w:customStyle="1" w:styleId="B2">
    <w:name w:val="B2"/>
    <w:basedOn w:val="20"/>
    <w:rsid w:val="00FE6CE3"/>
  </w:style>
  <w:style w:type="paragraph" w:customStyle="1" w:styleId="B3">
    <w:name w:val="B3"/>
    <w:basedOn w:val="30"/>
    <w:rsid w:val="00FE6CE3"/>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FE6CE3"/>
    <w:pPr>
      <w:overflowPunct w:val="0"/>
      <w:autoSpaceDE w:val="0"/>
      <w:autoSpaceDN w:val="0"/>
      <w:adjustRightInd w:val="0"/>
      <w:textAlignment w:val="baseline"/>
    </w:pPr>
    <w:rPr>
      <w:rFonts w:eastAsia="宋体"/>
      <w:lang w:eastAsia="ja-JP"/>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a"/>
    <w:rsid w:val="00FE6CE3"/>
    <w:rPr>
      <w:rFonts w:eastAsia="宋体"/>
      <w:lang w:val="en-GB" w:eastAsia="ja-JP" w:bidi="ar-SA"/>
    </w:rPr>
  </w:style>
  <w:style w:type="paragraph" w:styleId="31">
    <w:name w:val="Body Text 3"/>
    <w:basedOn w:val="a"/>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ab">
    <w:name w:val="Hyperlink"/>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a"/>
    <w:next w:val="a"/>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1"/>
    <w:next w:val="a"/>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21">
    <w:name w:val="List Number 2"/>
    <w:basedOn w:val="ac"/>
    <w:rsid w:val="00FE6CE3"/>
    <w:pPr>
      <w:ind w:left="851"/>
    </w:pPr>
  </w:style>
  <w:style w:type="paragraph" w:styleId="ac">
    <w:name w:val="List Number"/>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a"/>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22">
    <w:name w:val="List Bullet 2"/>
    <w:basedOn w:val="ad"/>
    <w:rsid w:val="00FE6CE3"/>
    <w:pPr>
      <w:ind w:left="851"/>
    </w:pPr>
  </w:style>
  <w:style w:type="paragraph" w:styleId="ad">
    <w:name w:val="List Bullet"/>
    <w:basedOn w:val="a9"/>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Bullet 3"/>
    <w:basedOn w:val="22"/>
    <w:rsid w:val="00FE6CE3"/>
    <w:pPr>
      <w:ind w:left="1135"/>
    </w:pPr>
  </w:style>
  <w:style w:type="paragraph" w:styleId="40">
    <w:name w:val="List 4"/>
    <w:basedOn w:val="30"/>
    <w:rsid w:val="00FE6CE3"/>
    <w:pPr>
      <w:ind w:left="1418"/>
    </w:pPr>
  </w:style>
  <w:style w:type="paragraph" w:styleId="50">
    <w:name w:val="List 5"/>
    <w:basedOn w:val="40"/>
    <w:rsid w:val="00FE6CE3"/>
    <w:pPr>
      <w:ind w:left="1702"/>
    </w:pPr>
  </w:style>
  <w:style w:type="paragraph" w:styleId="41">
    <w:name w:val="List Bullet 4"/>
    <w:basedOn w:val="32"/>
    <w:rsid w:val="00FE6CE3"/>
    <w:pPr>
      <w:ind w:left="1418"/>
    </w:pPr>
  </w:style>
  <w:style w:type="paragraph" w:styleId="51">
    <w:name w:val="List Bullet 5"/>
    <w:basedOn w:val="41"/>
    <w:rsid w:val="00FE6CE3"/>
    <w:pPr>
      <w:ind w:left="1702"/>
    </w:pPr>
  </w:style>
  <w:style w:type="paragraph" w:customStyle="1" w:styleId="B4">
    <w:name w:val="B4"/>
    <w:basedOn w:val="40"/>
    <w:rsid w:val="00FE6CE3"/>
  </w:style>
  <w:style w:type="paragraph" w:customStyle="1" w:styleId="B5">
    <w:name w:val="B5"/>
    <w:basedOn w:val="50"/>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a"/>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ae">
    <w:name w:val="FollowedHyperlink"/>
    <w:rsid w:val="00FE6CE3"/>
    <w:rPr>
      <w:color w:val="800080"/>
      <w:u w:val="single"/>
    </w:rPr>
  </w:style>
  <w:style w:type="paragraph" w:styleId="af">
    <w:name w:val="Plain Text"/>
    <w:basedOn w:val="a"/>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a"/>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af0"/>
    <w:rsid w:val="00FE6CE3"/>
    <w:pPr>
      <w:keepNext/>
      <w:keepLines/>
      <w:widowControl/>
      <w:ind w:left="0"/>
      <w:jc w:val="center"/>
    </w:pPr>
    <w:rPr>
      <w:sz w:val="20"/>
      <w:lang w:eastAsia="en-US"/>
    </w:rPr>
  </w:style>
  <w:style w:type="paragraph" w:styleId="af0">
    <w:name w:val="Body Text Indent"/>
    <w:basedOn w:val="a"/>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23">
    <w:name w:val="Body Text 2"/>
    <w:basedOn w:val="a"/>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a"/>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a"/>
    <w:rsid w:val="00FE6CE3"/>
    <w:pPr>
      <w:tabs>
        <w:tab w:val="center" w:pos="4820"/>
        <w:tab w:val="right" w:pos="9640"/>
      </w:tabs>
    </w:pPr>
    <w:rPr>
      <w:rFonts w:eastAsia="宋体"/>
      <w:lang w:eastAsia="ja-JP"/>
    </w:rPr>
  </w:style>
  <w:style w:type="character" w:customStyle="1" w:styleId="msoins0">
    <w:name w:val="msoins"/>
    <w:basedOn w:val="a0"/>
    <w:rsid w:val="00FE6CE3"/>
  </w:style>
  <w:style w:type="character" w:customStyle="1" w:styleId="CharChar1">
    <w:name w:val="Char Char1"/>
    <w:rsid w:val="00FE6CE3"/>
    <w:rPr>
      <w:lang w:val="en-GB" w:eastAsia="ja-JP" w:bidi="ar-SA"/>
    </w:rPr>
  </w:style>
  <w:style w:type="paragraph" w:customStyle="1" w:styleId="Data">
    <w:name w:val="Data"/>
    <w:basedOn w:val="a"/>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FE6CE3"/>
    <w:pPr>
      <w:overflowPunct w:val="0"/>
      <w:autoSpaceDE w:val="0"/>
      <w:autoSpaceDN w:val="0"/>
      <w:adjustRightInd w:val="0"/>
      <w:textAlignment w:val="baseline"/>
    </w:pPr>
    <w:rPr>
      <w:rFonts w:eastAsia="宋体"/>
      <w:lang w:eastAsia="ja-JP"/>
    </w:rPr>
  </w:style>
  <w:style w:type="paragraph" w:styleId="af1">
    <w:name w:val="Document Map"/>
    <w:basedOn w:val="a"/>
    <w:semiHidden/>
    <w:rsid w:val="007C0C8A"/>
    <w:pPr>
      <w:shd w:val="clear" w:color="auto" w:fill="000080"/>
    </w:pPr>
  </w:style>
  <w:style w:type="character" w:styleId="af2">
    <w:name w:val="annotation reference"/>
    <w:semiHidden/>
    <w:rsid w:val="0034034B"/>
    <w:rPr>
      <w:sz w:val="21"/>
      <w:szCs w:val="21"/>
    </w:rPr>
  </w:style>
  <w:style w:type="paragraph" w:styleId="af3">
    <w:name w:val="annotation text"/>
    <w:basedOn w:val="a"/>
    <w:semiHidden/>
    <w:rsid w:val="0034034B"/>
  </w:style>
  <w:style w:type="paragraph" w:styleId="af4">
    <w:name w:val="annotation subject"/>
    <w:basedOn w:val="af3"/>
    <w:next w:val="af3"/>
    <w:semiHidden/>
    <w:rsid w:val="0034034B"/>
    <w:rPr>
      <w:b/>
      <w:bCs/>
    </w:rPr>
  </w:style>
  <w:style w:type="paragraph" w:styleId="10">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52">
    <w:name w:val="toc 5"/>
    <w:basedOn w:val="42"/>
    <w:semiHidden/>
    <w:rsid w:val="00D524E4"/>
    <w:pPr>
      <w:ind w:left="1701" w:hanging="1701"/>
    </w:pPr>
  </w:style>
  <w:style w:type="paragraph" w:styleId="42">
    <w:name w:val="toc 4"/>
    <w:basedOn w:val="33"/>
    <w:semiHidden/>
    <w:rsid w:val="00D524E4"/>
    <w:pPr>
      <w:ind w:left="1418" w:hanging="1418"/>
    </w:pPr>
  </w:style>
  <w:style w:type="paragraph" w:styleId="33">
    <w:name w:val="toc 3"/>
    <w:basedOn w:val="24"/>
    <w:semiHidden/>
    <w:rsid w:val="00D524E4"/>
    <w:pPr>
      <w:ind w:left="1134" w:hanging="1134"/>
    </w:pPr>
  </w:style>
  <w:style w:type="paragraph" w:styleId="24">
    <w:name w:val="toc 2"/>
    <w:basedOn w:val="10"/>
    <w:semiHidden/>
    <w:rsid w:val="00D524E4"/>
    <w:pPr>
      <w:keepNext w:val="0"/>
      <w:spacing w:before="0"/>
      <w:ind w:left="851" w:hanging="851"/>
    </w:pPr>
    <w:rPr>
      <w:sz w:val="20"/>
    </w:rPr>
  </w:style>
  <w:style w:type="paragraph" w:styleId="11">
    <w:name w:val="index 1"/>
    <w:basedOn w:val="a"/>
    <w:semiHidden/>
    <w:rsid w:val="00D524E4"/>
    <w:pPr>
      <w:keepLines/>
      <w:overflowPunct w:val="0"/>
      <w:autoSpaceDE w:val="0"/>
      <w:autoSpaceDN w:val="0"/>
      <w:adjustRightInd w:val="0"/>
      <w:spacing w:after="0"/>
      <w:textAlignment w:val="baseline"/>
    </w:pPr>
    <w:rPr>
      <w:rFonts w:eastAsia="宋体"/>
      <w:lang w:eastAsia="ja-JP"/>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2">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6">
    <w:name w:val="Normal (Web)"/>
    <w:basedOn w:val="a"/>
    <w:uiPriority w:val="99"/>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rsid w:val="00295863"/>
    <w:rPr>
      <w:rFonts w:ascii="Arial" w:hAnsi="Arial"/>
      <w:b/>
      <w:sz w:val="18"/>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a0"/>
    <w:rsid w:val="00105D3F"/>
  </w:style>
  <w:style w:type="paragraph" w:styleId="af7">
    <w:name w:val="List Paragraph"/>
    <w:basedOn w:val="a"/>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af8">
    <w:name w:val="Strong"/>
    <w:uiPriority w:val="22"/>
    <w:qFormat/>
    <w:rsid w:val="005A0BA2"/>
    <w:rPr>
      <w:b/>
      <w:bCs/>
    </w:rPr>
  </w:style>
  <w:style w:type="character" w:customStyle="1" w:styleId="trans">
    <w:name w:val="trans"/>
    <w:basedOn w:val="a0"/>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2Char">
    <w:name w:val="标题 2 Char"/>
    <w:aliases w:val="Head2A Char,2 Char,H2 Char1,UNDERRUBRIK 1-2 Char,DO NOT USE_h2 Char,h2 Char1,h21 Char,Heading 2 Char Char,H2 Char Char,h2 Char Char,Heading 2 3GPP Char"/>
    <w:link w:val="2"/>
    <w:rsid w:val="00D75045"/>
    <w:rPr>
      <w:rFonts w:ascii="Arial" w:eastAsia="MS Mincho" w:hAnsi="Arial"/>
      <w:sz w:val="32"/>
      <w:lang w:val="en-GB" w:eastAsia="en-US"/>
    </w:rPr>
  </w:style>
  <w:style w:type="paragraph" w:styleId="af9">
    <w:name w:val="Revision"/>
    <w:hidden/>
    <w:uiPriority w:val="99"/>
    <w:semiHidden/>
    <w:rsid w:val="00A81CB9"/>
    <w:rPr>
      <w:rFonts w:eastAsia="MS Mincho"/>
      <w:lang w:val="en-GB" w:eastAsia="en-US"/>
    </w:rPr>
  </w:style>
  <w:style w:type="paragraph" w:customStyle="1" w:styleId="25">
    <w:name w:val="(文字) (文字)2"/>
    <w:semiHidden/>
    <w:rsid w:val="007265B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a"/>
    <w:autoRedefine/>
    <w:rsid w:val="00777B61"/>
    <w:pPr>
      <w:keepLines w:val="0"/>
      <w:pBdr>
        <w:top w:val="none" w:sz="0" w:space="0" w:color="auto"/>
      </w:pBdr>
      <w:spacing w:after="120"/>
      <w:ind w:left="357" w:hanging="357"/>
      <w:jc w:val="both"/>
    </w:pPr>
    <w:rPr>
      <w:rFonts w:eastAsia="Batang"/>
      <w:b/>
      <w:noProof/>
      <w:kern w:val="28"/>
      <w:sz w:val="24"/>
      <w:lang w:val="en-US"/>
    </w:rPr>
  </w:style>
  <w:style w:type="character" w:styleId="afa">
    <w:name w:val="footnote reference"/>
    <w:basedOn w:val="a0"/>
    <w:rsid w:val="00A74C86"/>
    <w:rPr>
      <w:b/>
      <w:bCs/>
      <w:position w:val="6"/>
      <w:sz w:val="16"/>
      <w:szCs w:val="16"/>
    </w:rPr>
  </w:style>
</w:styles>
</file>

<file path=word/webSettings.xml><?xml version="1.0" encoding="utf-8"?>
<w:webSettings xmlns:r="http://schemas.openxmlformats.org/officeDocument/2006/relationships" xmlns:w="http://schemas.openxmlformats.org/wordprocessingml/2006/main">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7528368">
      <w:bodyDiv w:val="1"/>
      <w:marLeft w:val="0"/>
      <w:marRight w:val="0"/>
      <w:marTop w:val="0"/>
      <w:marBottom w:val="0"/>
      <w:divBdr>
        <w:top w:val="none" w:sz="0" w:space="0" w:color="auto"/>
        <w:left w:val="none" w:sz="0" w:space="0" w:color="auto"/>
        <w:bottom w:val="none" w:sz="0" w:space="0" w:color="auto"/>
        <w:right w:val="none" w:sz="0" w:space="0" w:color="auto"/>
      </w:divBdr>
      <w:divsChild>
        <w:div w:id="1903787330">
          <w:marLeft w:val="1166"/>
          <w:marRight w:val="0"/>
          <w:marTop w:val="96"/>
          <w:marBottom w:val="0"/>
          <w:divBdr>
            <w:top w:val="none" w:sz="0" w:space="0" w:color="auto"/>
            <w:left w:val="none" w:sz="0" w:space="0" w:color="auto"/>
            <w:bottom w:val="none" w:sz="0" w:space="0" w:color="auto"/>
            <w:right w:val="none" w:sz="0" w:space="0" w:color="auto"/>
          </w:divBdr>
        </w:div>
      </w:divsChild>
    </w:div>
    <w:div w:id="46341684">
      <w:bodyDiv w:val="1"/>
      <w:marLeft w:val="0"/>
      <w:marRight w:val="0"/>
      <w:marTop w:val="0"/>
      <w:marBottom w:val="0"/>
      <w:divBdr>
        <w:top w:val="none" w:sz="0" w:space="0" w:color="auto"/>
        <w:left w:val="none" w:sz="0" w:space="0" w:color="auto"/>
        <w:bottom w:val="none" w:sz="0" w:space="0" w:color="auto"/>
        <w:right w:val="none" w:sz="0" w:space="0" w:color="auto"/>
      </w:divBdr>
      <w:divsChild>
        <w:div w:id="319693122">
          <w:marLeft w:val="1166"/>
          <w:marRight w:val="0"/>
          <w:marTop w:val="96"/>
          <w:marBottom w:val="0"/>
          <w:divBdr>
            <w:top w:val="none" w:sz="0" w:space="0" w:color="auto"/>
            <w:left w:val="none" w:sz="0" w:space="0" w:color="auto"/>
            <w:bottom w:val="none" w:sz="0" w:space="0" w:color="auto"/>
            <w:right w:val="none" w:sz="0" w:space="0" w:color="auto"/>
          </w:divBdr>
        </w:div>
        <w:div w:id="324624831">
          <w:marLeft w:val="1166"/>
          <w:marRight w:val="0"/>
          <w:marTop w:val="96"/>
          <w:marBottom w:val="0"/>
          <w:divBdr>
            <w:top w:val="none" w:sz="0" w:space="0" w:color="auto"/>
            <w:left w:val="none" w:sz="0" w:space="0" w:color="auto"/>
            <w:bottom w:val="none" w:sz="0" w:space="0" w:color="auto"/>
            <w:right w:val="none" w:sz="0" w:space="0" w:color="auto"/>
          </w:divBdr>
        </w:div>
        <w:div w:id="1056667090">
          <w:marLeft w:val="547"/>
          <w:marRight w:val="0"/>
          <w:marTop w:val="115"/>
          <w:marBottom w:val="0"/>
          <w:divBdr>
            <w:top w:val="none" w:sz="0" w:space="0" w:color="auto"/>
            <w:left w:val="none" w:sz="0" w:space="0" w:color="auto"/>
            <w:bottom w:val="none" w:sz="0" w:space="0" w:color="auto"/>
            <w:right w:val="none" w:sz="0" w:space="0" w:color="auto"/>
          </w:divBdr>
        </w:div>
      </w:divsChild>
    </w:div>
    <w:div w:id="49305966">
      <w:bodyDiv w:val="1"/>
      <w:marLeft w:val="0"/>
      <w:marRight w:val="0"/>
      <w:marTop w:val="0"/>
      <w:marBottom w:val="0"/>
      <w:divBdr>
        <w:top w:val="none" w:sz="0" w:space="0" w:color="auto"/>
        <w:left w:val="none" w:sz="0" w:space="0" w:color="auto"/>
        <w:bottom w:val="none" w:sz="0" w:space="0" w:color="auto"/>
        <w:right w:val="none" w:sz="0" w:space="0" w:color="auto"/>
      </w:divBdr>
      <w:divsChild>
        <w:div w:id="324826260">
          <w:marLeft w:val="1800"/>
          <w:marRight w:val="0"/>
          <w:marTop w:val="77"/>
          <w:marBottom w:val="0"/>
          <w:divBdr>
            <w:top w:val="none" w:sz="0" w:space="0" w:color="auto"/>
            <w:left w:val="none" w:sz="0" w:space="0" w:color="auto"/>
            <w:bottom w:val="none" w:sz="0" w:space="0" w:color="auto"/>
            <w:right w:val="none" w:sz="0" w:space="0" w:color="auto"/>
          </w:divBdr>
        </w:div>
        <w:div w:id="1366636965">
          <w:marLeft w:val="1800"/>
          <w:marRight w:val="0"/>
          <w:marTop w:val="77"/>
          <w:marBottom w:val="0"/>
          <w:divBdr>
            <w:top w:val="none" w:sz="0" w:space="0" w:color="auto"/>
            <w:left w:val="none" w:sz="0" w:space="0" w:color="auto"/>
            <w:bottom w:val="none" w:sz="0" w:space="0" w:color="auto"/>
            <w:right w:val="none" w:sz="0" w:space="0" w:color="auto"/>
          </w:divBdr>
        </w:div>
      </w:divsChild>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208884364">
      <w:bodyDiv w:val="1"/>
      <w:marLeft w:val="0"/>
      <w:marRight w:val="0"/>
      <w:marTop w:val="0"/>
      <w:marBottom w:val="0"/>
      <w:divBdr>
        <w:top w:val="none" w:sz="0" w:space="0" w:color="auto"/>
        <w:left w:val="none" w:sz="0" w:space="0" w:color="auto"/>
        <w:bottom w:val="none" w:sz="0" w:space="0" w:color="auto"/>
        <w:right w:val="none" w:sz="0" w:space="0" w:color="auto"/>
      </w:divBdr>
      <w:divsChild>
        <w:div w:id="374551217">
          <w:marLeft w:val="2520"/>
          <w:marRight w:val="0"/>
          <w:marTop w:val="77"/>
          <w:marBottom w:val="0"/>
          <w:divBdr>
            <w:top w:val="none" w:sz="0" w:space="0" w:color="auto"/>
            <w:left w:val="none" w:sz="0" w:space="0" w:color="auto"/>
            <w:bottom w:val="none" w:sz="0" w:space="0" w:color="auto"/>
            <w:right w:val="none" w:sz="0" w:space="0" w:color="auto"/>
          </w:divBdr>
        </w:div>
        <w:div w:id="558324058">
          <w:marLeft w:val="3240"/>
          <w:marRight w:val="0"/>
          <w:marTop w:val="77"/>
          <w:marBottom w:val="0"/>
          <w:divBdr>
            <w:top w:val="none" w:sz="0" w:space="0" w:color="auto"/>
            <w:left w:val="none" w:sz="0" w:space="0" w:color="auto"/>
            <w:bottom w:val="none" w:sz="0" w:space="0" w:color="auto"/>
            <w:right w:val="none" w:sz="0" w:space="0" w:color="auto"/>
          </w:divBdr>
        </w:div>
        <w:div w:id="601105954">
          <w:marLeft w:val="1800"/>
          <w:marRight w:val="0"/>
          <w:marTop w:val="77"/>
          <w:marBottom w:val="0"/>
          <w:divBdr>
            <w:top w:val="none" w:sz="0" w:space="0" w:color="auto"/>
            <w:left w:val="none" w:sz="0" w:space="0" w:color="auto"/>
            <w:bottom w:val="none" w:sz="0" w:space="0" w:color="auto"/>
            <w:right w:val="none" w:sz="0" w:space="0" w:color="auto"/>
          </w:divBdr>
        </w:div>
        <w:div w:id="651374391">
          <w:marLeft w:val="3240"/>
          <w:marRight w:val="0"/>
          <w:marTop w:val="77"/>
          <w:marBottom w:val="0"/>
          <w:divBdr>
            <w:top w:val="none" w:sz="0" w:space="0" w:color="auto"/>
            <w:left w:val="none" w:sz="0" w:space="0" w:color="auto"/>
            <w:bottom w:val="none" w:sz="0" w:space="0" w:color="auto"/>
            <w:right w:val="none" w:sz="0" w:space="0" w:color="auto"/>
          </w:divBdr>
        </w:div>
        <w:div w:id="897089222">
          <w:marLeft w:val="3240"/>
          <w:marRight w:val="0"/>
          <w:marTop w:val="77"/>
          <w:marBottom w:val="0"/>
          <w:divBdr>
            <w:top w:val="none" w:sz="0" w:space="0" w:color="auto"/>
            <w:left w:val="none" w:sz="0" w:space="0" w:color="auto"/>
            <w:bottom w:val="none" w:sz="0" w:space="0" w:color="auto"/>
            <w:right w:val="none" w:sz="0" w:space="0" w:color="auto"/>
          </w:divBdr>
        </w:div>
        <w:div w:id="953175948">
          <w:marLeft w:val="1800"/>
          <w:marRight w:val="0"/>
          <w:marTop w:val="77"/>
          <w:marBottom w:val="0"/>
          <w:divBdr>
            <w:top w:val="none" w:sz="0" w:space="0" w:color="auto"/>
            <w:left w:val="none" w:sz="0" w:space="0" w:color="auto"/>
            <w:bottom w:val="none" w:sz="0" w:space="0" w:color="auto"/>
            <w:right w:val="none" w:sz="0" w:space="0" w:color="auto"/>
          </w:divBdr>
        </w:div>
        <w:div w:id="1052730119">
          <w:marLeft w:val="2520"/>
          <w:marRight w:val="0"/>
          <w:marTop w:val="77"/>
          <w:marBottom w:val="0"/>
          <w:divBdr>
            <w:top w:val="none" w:sz="0" w:space="0" w:color="auto"/>
            <w:left w:val="none" w:sz="0" w:space="0" w:color="auto"/>
            <w:bottom w:val="none" w:sz="0" w:space="0" w:color="auto"/>
            <w:right w:val="none" w:sz="0" w:space="0" w:color="auto"/>
          </w:divBdr>
        </w:div>
        <w:div w:id="1069159218">
          <w:marLeft w:val="1166"/>
          <w:marRight w:val="0"/>
          <w:marTop w:val="77"/>
          <w:marBottom w:val="0"/>
          <w:divBdr>
            <w:top w:val="none" w:sz="0" w:space="0" w:color="auto"/>
            <w:left w:val="none" w:sz="0" w:space="0" w:color="auto"/>
            <w:bottom w:val="none" w:sz="0" w:space="0" w:color="auto"/>
            <w:right w:val="none" w:sz="0" w:space="0" w:color="auto"/>
          </w:divBdr>
        </w:div>
        <w:div w:id="1587496362">
          <w:marLeft w:val="2520"/>
          <w:marRight w:val="0"/>
          <w:marTop w:val="77"/>
          <w:marBottom w:val="0"/>
          <w:divBdr>
            <w:top w:val="none" w:sz="0" w:space="0" w:color="auto"/>
            <w:left w:val="none" w:sz="0" w:space="0" w:color="auto"/>
            <w:bottom w:val="none" w:sz="0" w:space="0" w:color="auto"/>
            <w:right w:val="none" w:sz="0" w:space="0" w:color="auto"/>
          </w:divBdr>
        </w:div>
        <w:div w:id="2005357407">
          <w:marLeft w:val="1800"/>
          <w:marRight w:val="0"/>
          <w:marTop w:val="77"/>
          <w:marBottom w:val="0"/>
          <w:divBdr>
            <w:top w:val="none" w:sz="0" w:space="0" w:color="auto"/>
            <w:left w:val="none" w:sz="0" w:space="0" w:color="auto"/>
            <w:bottom w:val="none" w:sz="0" w:space="0" w:color="auto"/>
            <w:right w:val="none" w:sz="0" w:space="0" w:color="auto"/>
          </w:divBdr>
        </w:div>
        <w:div w:id="2026982887">
          <w:marLeft w:val="1800"/>
          <w:marRight w:val="0"/>
          <w:marTop w:val="77"/>
          <w:marBottom w:val="0"/>
          <w:divBdr>
            <w:top w:val="none" w:sz="0" w:space="0" w:color="auto"/>
            <w:left w:val="none" w:sz="0" w:space="0" w:color="auto"/>
            <w:bottom w:val="none" w:sz="0" w:space="0" w:color="auto"/>
            <w:right w:val="none" w:sz="0" w:space="0" w:color="auto"/>
          </w:divBdr>
        </w:div>
      </w:divsChild>
    </w:div>
    <w:div w:id="213350036">
      <w:bodyDiv w:val="1"/>
      <w:marLeft w:val="0"/>
      <w:marRight w:val="0"/>
      <w:marTop w:val="0"/>
      <w:marBottom w:val="0"/>
      <w:divBdr>
        <w:top w:val="none" w:sz="0" w:space="0" w:color="auto"/>
        <w:left w:val="none" w:sz="0" w:space="0" w:color="auto"/>
        <w:bottom w:val="none" w:sz="0" w:space="0" w:color="auto"/>
        <w:right w:val="none" w:sz="0" w:space="0" w:color="auto"/>
      </w:divBdr>
      <w:divsChild>
        <w:div w:id="248200054">
          <w:marLeft w:val="1166"/>
          <w:marRight w:val="0"/>
          <w:marTop w:val="77"/>
          <w:marBottom w:val="0"/>
          <w:divBdr>
            <w:top w:val="none" w:sz="0" w:space="0" w:color="auto"/>
            <w:left w:val="none" w:sz="0" w:space="0" w:color="auto"/>
            <w:bottom w:val="none" w:sz="0" w:space="0" w:color="auto"/>
            <w:right w:val="none" w:sz="0" w:space="0" w:color="auto"/>
          </w:divBdr>
        </w:div>
        <w:div w:id="656111223">
          <w:marLeft w:val="1166"/>
          <w:marRight w:val="0"/>
          <w:marTop w:val="77"/>
          <w:marBottom w:val="0"/>
          <w:divBdr>
            <w:top w:val="none" w:sz="0" w:space="0" w:color="auto"/>
            <w:left w:val="none" w:sz="0" w:space="0" w:color="auto"/>
            <w:bottom w:val="none" w:sz="0" w:space="0" w:color="auto"/>
            <w:right w:val="none" w:sz="0" w:space="0" w:color="auto"/>
          </w:divBdr>
        </w:div>
        <w:div w:id="790052492">
          <w:marLeft w:val="1166"/>
          <w:marRight w:val="0"/>
          <w:marTop w:val="77"/>
          <w:marBottom w:val="0"/>
          <w:divBdr>
            <w:top w:val="none" w:sz="0" w:space="0" w:color="auto"/>
            <w:left w:val="none" w:sz="0" w:space="0" w:color="auto"/>
            <w:bottom w:val="none" w:sz="0" w:space="0" w:color="auto"/>
            <w:right w:val="none" w:sz="0" w:space="0" w:color="auto"/>
          </w:divBdr>
        </w:div>
        <w:div w:id="1030573391">
          <w:marLeft w:val="1166"/>
          <w:marRight w:val="0"/>
          <w:marTop w:val="77"/>
          <w:marBottom w:val="0"/>
          <w:divBdr>
            <w:top w:val="none" w:sz="0" w:space="0" w:color="auto"/>
            <w:left w:val="none" w:sz="0" w:space="0" w:color="auto"/>
            <w:bottom w:val="none" w:sz="0" w:space="0" w:color="auto"/>
            <w:right w:val="none" w:sz="0" w:space="0" w:color="auto"/>
          </w:divBdr>
        </w:div>
        <w:div w:id="1321956919">
          <w:marLeft w:val="1166"/>
          <w:marRight w:val="0"/>
          <w:marTop w:val="77"/>
          <w:marBottom w:val="0"/>
          <w:divBdr>
            <w:top w:val="none" w:sz="0" w:space="0" w:color="auto"/>
            <w:left w:val="none" w:sz="0" w:space="0" w:color="auto"/>
            <w:bottom w:val="none" w:sz="0" w:space="0" w:color="auto"/>
            <w:right w:val="none" w:sz="0" w:space="0" w:color="auto"/>
          </w:divBdr>
        </w:div>
        <w:div w:id="1479375474">
          <w:marLeft w:val="547"/>
          <w:marRight w:val="0"/>
          <w:marTop w:val="96"/>
          <w:marBottom w:val="0"/>
          <w:divBdr>
            <w:top w:val="none" w:sz="0" w:space="0" w:color="auto"/>
            <w:left w:val="none" w:sz="0" w:space="0" w:color="auto"/>
            <w:bottom w:val="none" w:sz="0" w:space="0" w:color="auto"/>
            <w:right w:val="none" w:sz="0" w:space="0" w:color="auto"/>
          </w:divBdr>
        </w:div>
        <w:div w:id="1864971408">
          <w:marLeft w:val="1166"/>
          <w:marRight w:val="0"/>
          <w:marTop w:val="77"/>
          <w:marBottom w:val="0"/>
          <w:divBdr>
            <w:top w:val="none" w:sz="0" w:space="0" w:color="auto"/>
            <w:left w:val="none" w:sz="0" w:space="0" w:color="auto"/>
            <w:bottom w:val="none" w:sz="0" w:space="0" w:color="auto"/>
            <w:right w:val="none" w:sz="0" w:space="0" w:color="auto"/>
          </w:divBdr>
        </w:div>
        <w:div w:id="1941791101">
          <w:marLeft w:val="547"/>
          <w:marRight w:val="0"/>
          <w:marTop w:val="96"/>
          <w:marBottom w:val="0"/>
          <w:divBdr>
            <w:top w:val="none" w:sz="0" w:space="0" w:color="auto"/>
            <w:left w:val="none" w:sz="0" w:space="0" w:color="auto"/>
            <w:bottom w:val="none" w:sz="0" w:space="0" w:color="auto"/>
            <w:right w:val="none" w:sz="0" w:space="0" w:color="auto"/>
          </w:divBdr>
        </w:div>
      </w:divsChild>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47083063">
      <w:bodyDiv w:val="1"/>
      <w:marLeft w:val="0"/>
      <w:marRight w:val="0"/>
      <w:marTop w:val="0"/>
      <w:marBottom w:val="0"/>
      <w:divBdr>
        <w:top w:val="none" w:sz="0" w:space="0" w:color="auto"/>
        <w:left w:val="none" w:sz="0" w:space="0" w:color="auto"/>
        <w:bottom w:val="none" w:sz="0" w:space="0" w:color="auto"/>
        <w:right w:val="none" w:sz="0" w:space="0" w:color="auto"/>
      </w:divBdr>
    </w:div>
    <w:div w:id="248275292">
      <w:bodyDiv w:val="1"/>
      <w:marLeft w:val="0"/>
      <w:marRight w:val="0"/>
      <w:marTop w:val="0"/>
      <w:marBottom w:val="0"/>
      <w:divBdr>
        <w:top w:val="none" w:sz="0" w:space="0" w:color="auto"/>
        <w:left w:val="none" w:sz="0" w:space="0" w:color="auto"/>
        <w:bottom w:val="none" w:sz="0" w:space="0" w:color="auto"/>
        <w:right w:val="none" w:sz="0" w:space="0" w:color="auto"/>
      </w:divBdr>
    </w:div>
    <w:div w:id="249431123">
      <w:bodyDiv w:val="1"/>
      <w:marLeft w:val="0"/>
      <w:marRight w:val="0"/>
      <w:marTop w:val="0"/>
      <w:marBottom w:val="0"/>
      <w:divBdr>
        <w:top w:val="none" w:sz="0" w:space="0" w:color="auto"/>
        <w:left w:val="none" w:sz="0" w:space="0" w:color="auto"/>
        <w:bottom w:val="none" w:sz="0" w:space="0" w:color="auto"/>
        <w:right w:val="none" w:sz="0" w:space="0" w:color="auto"/>
      </w:divBdr>
      <w:divsChild>
        <w:div w:id="1079134120">
          <w:marLeft w:val="0"/>
          <w:marRight w:val="0"/>
          <w:marTop w:val="0"/>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62886711">
      <w:bodyDiv w:val="1"/>
      <w:marLeft w:val="0"/>
      <w:marRight w:val="0"/>
      <w:marTop w:val="0"/>
      <w:marBottom w:val="0"/>
      <w:divBdr>
        <w:top w:val="none" w:sz="0" w:space="0" w:color="auto"/>
        <w:left w:val="none" w:sz="0" w:space="0" w:color="auto"/>
        <w:bottom w:val="none" w:sz="0" w:space="0" w:color="auto"/>
        <w:right w:val="none" w:sz="0" w:space="0" w:color="auto"/>
      </w:divBdr>
      <w:divsChild>
        <w:div w:id="243927184">
          <w:marLeft w:val="1800"/>
          <w:marRight w:val="0"/>
          <w:marTop w:val="77"/>
          <w:marBottom w:val="0"/>
          <w:divBdr>
            <w:top w:val="none" w:sz="0" w:space="0" w:color="auto"/>
            <w:left w:val="none" w:sz="0" w:space="0" w:color="auto"/>
            <w:bottom w:val="none" w:sz="0" w:space="0" w:color="auto"/>
            <w:right w:val="none" w:sz="0" w:space="0" w:color="auto"/>
          </w:divBdr>
        </w:div>
        <w:div w:id="319816645">
          <w:marLeft w:val="1166"/>
          <w:marRight w:val="0"/>
          <w:marTop w:val="96"/>
          <w:marBottom w:val="0"/>
          <w:divBdr>
            <w:top w:val="none" w:sz="0" w:space="0" w:color="auto"/>
            <w:left w:val="none" w:sz="0" w:space="0" w:color="auto"/>
            <w:bottom w:val="none" w:sz="0" w:space="0" w:color="auto"/>
            <w:right w:val="none" w:sz="0" w:space="0" w:color="auto"/>
          </w:divBdr>
        </w:div>
        <w:div w:id="626160779">
          <w:marLeft w:val="1166"/>
          <w:marRight w:val="0"/>
          <w:marTop w:val="96"/>
          <w:marBottom w:val="0"/>
          <w:divBdr>
            <w:top w:val="none" w:sz="0" w:space="0" w:color="auto"/>
            <w:left w:val="none" w:sz="0" w:space="0" w:color="auto"/>
            <w:bottom w:val="none" w:sz="0" w:space="0" w:color="auto"/>
            <w:right w:val="none" w:sz="0" w:space="0" w:color="auto"/>
          </w:divBdr>
        </w:div>
        <w:div w:id="838615171">
          <w:marLeft w:val="1166"/>
          <w:marRight w:val="0"/>
          <w:marTop w:val="96"/>
          <w:marBottom w:val="0"/>
          <w:divBdr>
            <w:top w:val="none" w:sz="0" w:space="0" w:color="auto"/>
            <w:left w:val="none" w:sz="0" w:space="0" w:color="auto"/>
            <w:bottom w:val="none" w:sz="0" w:space="0" w:color="auto"/>
            <w:right w:val="none" w:sz="0" w:space="0" w:color="auto"/>
          </w:divBdr>
        </w:div>
        <w:div w:id="1057708874">
          <w:marLeft w:val="547"/>
          <w:marRight w:val="0"/>
          <w:marTop w:val="115"/>
          <w:marBottom w:val="0"/>
          <w:divBdr>
            <w:top w:val="none" w:sz="0" w:space="0" w:color="auto"/>
            <w:left w:val="none" w:sz="0" w:space="0" w:color="auto"/>
            <w:bottom w:val="none" w:sz="0" w:space="0" w:color="auto"/>
            <w:right w:val="none" w:sz="0" w:space="0" w:color="auto"/>
          </w:divBdr>
        </w:div>
        <w:div w:id="1226061354">
          <w:marLeft w:val="1166"/>
          <w:marRight w:val="0"/>
          <w:marTop w:val="96"/>
          <w:marBottom w:val="0"/>
          <w:divBdr>
            <w:top w:val="none" w:sz="0" w:space="0" w:color="auto"/>
            <w:left w:val="none" w:sz="0" w:space="0" w:color="auto"/>
            <w:bottom w:val="none" w:sz="0" w:space="0" w:color="auto"/>
            <w:right w:val="none" w:sz="0" w:space="0" w:color="auto"/>
          </w:divBdr>
        </w:div>
        <w:div w:id="1705060916">
          <w:marLeft w:val="1800"/>
          <w:marRight w:val="0"/>
          <w:marTop w:val="77"/>
          <w:marBottom w:val="0"/>
          <w:divBdr>
            <w:top w:val="none" w:sz="0" w:space="0" w:color="auto"/>
            <w:left w:val="none" w:sz="0" w:space="0" w:color="auto"/>
            <w:bottom w:val="none" w:sz="0" w:space="0" w:color="auto"/>
            <w:right w:val="none" w:sz="0" w:space="0" w:color="auto"/>
          </w:divBdr>
        </w:div>
        <w:div w:id="1970283732">
          <w:marLeft w:val="1800"/>
          <w:marRight w:val="0"/>
          <w:marTop w:val="77"/>
          <w:marBottom w:val="0"/>
          <w:divBdr>
            <w:top w:val="none" w:sz="0" w:space="0" w:color="auto"/>
            <w:left w:val="none" w:sz="0" w:space="0" w:color="auto"/>
            <w:bottom w:val="none" w:sz="0" w:space="0" w:color="auto"/>
            <w:right w:val="none" w:sz="0" w:space="0" w:color="auto"/>
          </w:divBdr>
        </w:div>
      </w:divsChild>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39047026">
      <w:bodyDiv w:val="1"/>
      <w:marLeft w:val="0"/>
      <w:marRight w:val="0"/>
      <w:marTop w:val="0"/>
      <w:marBottom w:val="0"/>
      <w:divBdr>
        <w:top w:val="none" w:sz="0" w:space="0" w:color="auto"/>
        <w:left w:val="none" w:sz="0" w:space="0" w:color="auto"/>
        <w:bottom w:val="none" w:sz="0" w:space="0" w:color="auto"/>
        <w:right w:val="none" w:sz="0" w:space="0" w:color="auto"/>
      </w:divBdr>
      <w:divsChild>
        <w:div w:id="253129662">
          <w:marLeft w:val="1166"/>
          <w:marRight w:val="0"/>
          <w:marTop w:val="96"/>
          <w:marBottom w:val="0"/>
          <w:divBdr>
            <w:top w:val="none" w:sz="0" w:space="0" w:color="auto"/>
            <w:left w:val="none" w:sz="0" w:space="0" w:color="auto"/>
            <w:bottom w:val="none" w:sz="0" w:space="0" w:color="auto"/>
            <w:right w:val="none" w:sz="0" w:space="0" w:color="auto"/>
          </w:divBdr>
        </w:div>
        <w:div w:id="345405212">
          <w:marLeft w:val="1166"/>
          <w:marRight w:val="0"/>
          <w:marTop w:val="96"/>
          <w:marBottom w:val="0"/>
          <w:divBdr>
            <w:top w:val="none" w:sz="0" w:space="0" w:color="auto"/>
            <w:left w:val="none" w:sz="0" w:space="0" w:color="auto"/>
            <w:bottom w:val="none" w:sz="0" w:space="0" w:color="auto"/>
            <w:right w:val="none" w:sz="0" w:space="0" w:color="auto"/>
          </w:divBdr>
        </w:div>
        <w:div w:id="355734163">
          <w:marLeft w:val="547"/>
          <w:marRight w:val="0"/>
          <w:marTop w:val="115"/>
          <w:marBottom w:val="0"/>
          <w:divBdr>
            <w:top w:val="none" w:sz="0" w:space="0" w:color="auto"/>
            <w:left w:val="none" w:sz="0" w:space="0" w:color="auto"/>
            <w:bottom w:val="none" w:sz="0" w:space="0" w:color="auto"/>
            <w:right w:val="none" w:sz="0" w:space="0" w:color="auto"/>
          </w:divBdr>
        </w:div>
        <w:div w:id="472721137">
          <w:marLeft w:val="547"/>
          <w:marRight w:val="0"/>
          <w:marTop w:val="115"/>
          <w:marBottom w:val="0"/>
          <w:divBdr>
            <w:top w:val="none" w:sz="0" w:space="0" w:color="auto"/>
            <w:left w:val="none" w:sz="0" w:space="0" w:color="auto"/>
            <w:bottom w:val="none" w:sz="0" w:space="0" w:color="auto"/>
            <w:right w:val="none" w:sz="0" w:space="0" w:color="auto"/>
          </w:divBdr>
        </w:div>
        <w:div w:id="1634482487">
          <w:marLeft w:val="547"/>
          <w:marRight w:val="0"/>
          <w:marTop w:val="115"/>
          <w:marBottom w:val="0"/>
          <w:divBdr>
            <w:top w:val="none" w:sz="0" w:space="0" w:color="auto"/>
            <w:left w:val="none" w:sz="0" w:space="0" w:color="auto"/>
            <w:bottom w:val="none" w:sz="0" w:space="0" w:color="auto"/>
            <w:right w:val="none" w:sz="0" w:space="0" w:color="auto"/>
          </w:divBdr>
        </w:div>
        <w:div w:id="1881282769">
          <w:marLeft w:val="547"/>
          <w:marRight w:val="0"/>
          <w:marTop w:val="115"/>
          <w:marBottom w:val="0"/>
          <w:divBdr>
            <w:top w:val="none" w:sz="0" w:space="0" w:color="auto"/>
            <w:left w:val="none" w:sz="0" w:space="0" w:color="auto"/>
            <w:bottom w:val="none" w:sz="0" w:space="0" w:color="auto"/>
            <w:right w:val="none" w:sz="0" w:space="0" w:color="auto"/>
          </w:divBdr>
        </w:div>
        <w:div w:id="2084178410">
          <w:marLeft w:val="1166"/>
          <w:marRight w:val="0"/>
          <w:marTop w:val="96"/>
          <w:marBottom w:val="0"/>
          <w:divBdr>
            <w:top w:val="none" w:sz="0" w:space="0" w:color="auto"/>
            <w:left w:val="none" w:sz="0" w:space="0" w:color="auto"/>
            <w:bottom w:val="none" w:sz="0" w:space="0" w:color="auto"/>
            <w:right w:val="none" w:sz="0" w:space="0" w:color="auto"/>
          </w:divBdr>
        </w:div>
        <w:div w:id="2110928462">
          <w:marLeft w:val="1166"/>
          <w:marRight w:val="0"/>
          <w:marTop w:val="96"/>
          <w:marBottom w:val="0"/>
          <w:divBdr>
            <w:top w:val="none" w:sz="0" w:space="0" w:color="auto"/>
            <w:left w:val="none" w:sz="0" w:space="0" w:color="auto"/>
            <w:bottom w:val="none" w:sz="0" w:space="0" w:color="auto"/>
            <w:right w:val="none" w:sz="0" w:space="0" w:color="auto"/>
          </w:divBdr>
        </w:div>
      </w:divsChild>
    </w:div>
    <w:div w:id="360478425">
      <w:bodyDiv w:val="1"/>
      <w:marLeft w:val="0"/>
      <w:marRight w:val="0"/>
      <w:marTop w:val="0"/>
      <w:marBottom w:val="0"/>
      <w:divBdr>
        <w:top w:val="none" w:sz="0" w:space="0" w:color="auto"/>
        <w:left w:val="none" w:sz="0" w:space="0" w:color="auto"/>
        <w:bottom w:val="none" w:sz="0" w:space="0" w:color="auto"/>
        <w:right w:val="none" w:sz="0" w:space="0" w:color="auto"/>
      </w:divBdr>
      <w:divsChild>
        <w:div w:id="1985502025">
          <w:marLeft w:val="87"/>
          <w:marRight w:val="87"/>
          <w:marTop w:val="87"/>
          <w:marBottom w:val="87"/>
          <w:divBdr>
            <w:top w:val="none" w:sz="0" w:space="0" w:color="auto"/>
            <w:left w:val="none" w:sz="0" w:space="0" w:color="auto"/>
            <w:bottom w:val="none" w:sz="0" w:space="0" w:color="auto"/>
            <w:right w:val="none" w:sz="0" w:space="0" w:color="auto"/>
          </w:divBdr>
          <w:divsChild>
            <w:div w:id="1562598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299901">
      <w:bodyDiv w:val="1"/>
      <w:marLeft w:val="0"/>
      <w:marRight w:val="0"/>
      <w:marTop w:val="0"/>
      <w:marBottom w:val="0"/>
      <w:divBdr>
        <w:top w:val="none" w:sz="0" w:space="0" w:color="auto"/>
        <w:left w:val="none" w:sz="0" w:space="0" w:color="auto"/>
        <w:bottom w:val="none" w:sz="0" w:space="0" w:color="auto"/>
        <w:right w:val="none" w:sz="0" w:space="0" w:color="auto"/>
      </w:divBdr>
      <w:divsChild>
        <w:div w:id="681125235">
          <w:marLeft w:val="1166"/>
          <w:marRight w:val="0"/>
          <w:marTop w:val="58"/>
          <w:marBottom w:val="0"/>
          <w:divBdr>
            <w:top w:val="none" w:sz="0" w:space="0" w:color="auto"/>
            <w:left w:val="none" w:sz="0" w:space="0" w:color="auto"/>
            <w:bottom w:val="none" w:sz="0" w:space="0" w:color="auto"/>
            <w:right w:val="none" w:sz="0" w:space="0" w:color="auto"/>
          </w:divBdr>
        </w:div>
        <w:div w:id="766194280">
          <w:marLeft w:val="1800"/>
          <w:marRight w:val="0"/>
          <w:marTop w:val="48"/>
          <w:marBottom w:val="0"/>
          <w:divBdr>
            <w:top w:val="none" w:sz="0" w:space="0" w:color="auto"/>
            <w:left w:val="none" w:sz="0" w:space="0" w:color="auto"/>
            <w:bottom w:val="none" w:sz="0" w:space="0" w:color="auto"/>
            <w:right w:val="none" w:sz="0" w:space="0" w:color="auto"/>
          </w:divBdr>
        </w:div>
        <w:div w:id="877887414">
          <w:marLeft w:val="547"/>
          <w:marRight w:val="0"/>
          <w:marTop w:val="96"/>
          <w:marBottom w:val="0"/>
          <w:divBdr>
            <w:top w:val="none" w:sz="0" w:space="0" w:color="auto"/>
            <w:left w:val="none" w:sz="0" w:space="0" w:color="auto"/>
            <w:bottom w:val="none" w:sz="0" w:space="0" w:color="auto"/>
            <w:right w:val="none" w:sz="0" w:space="0" w:color="auto"/>
          </w:divBdr>
        </w:div>
        <w:div w:id="1072628776">
          <w:marLeft w:val="1166"/>
          <w:marRight w:val="0"/>
          <w:marTop w:val="58"/>
          <w:marBottom w:val="0"/>
          <w:divBdr>
            <w:top w:val="none" w:sz="0" w:space="0" w:color="auto"/>
            <w:left w:val="none" w:sz="0" w:space="0" w:color="auto"/>
            <w:bottom w:val="none" w:sz="0" w:space="0" w:color="auto"/>
            <w:right w:val="none" w:sz="0" w:space="0" w:color="auto"/>
          </w:divBdr>
        </w:div>
        <w:div w:id="1167598290">
          <w:marLeft w:val="1800"/>
          <w:marRight w:val="0"/>
          <w:marTop w:val="48"/>
          <w:marBottom w:val="0"/>
          <w:divBdr>
            <w:top w:val="none" w:sz="0" w:space="0" w:color="auto"/>
            <w:left w:val="none" w:sz="0" w:space="0" w:color="auto"/>
            <w:bottom w:val="none" w:sz="0" w:space="0" w:color="auto"/>
            <w:right w:val="none" w:sz="0" w:space="0" w:color="auto"/>
          </w:divBdr>
        </w:div>
        <w:div w:id="1647780086">
          <w:marLeft w:val="1800"/>
          <w:marRight w:val="0"/>
          <w:marTop w:val="48"/>
          <w:marBottom w:val="0"/>
          <w:divBdr>
            <w:top w:val="none" w:sz="0" w:space="0" w:color="auto"/>
            <w:left w:val="none" w:sz="0" w:space="0" w:color="auto"/>
            <w:bottom w:val="none" w:sz="0" w:space="0" w:color="auto"/>
            <w:right w:val="none" w:sz="0" w:space="0" w:color="auto"/>
          </w:divBdr>
        </w:div>
        <w:div w:id="1942371310">
          <w:marLeft w:val="1800"/>
          <w:marRight w:val="0"/>
          <w:marTop w:val="48"/>
          <w:marBottom w:val="0"/>
          <w:divBdr>
            <w:top w:val="none" w:sz="0" w:space="0" w:color="auto"/>
            <w:left w:val="none" w:sz="0" w:space="0" w:color="auto"/>
            <w:bottom w:val="none" w:sz="0" w:space="0" w:color="auto"/>
            <w:right w:val="none" w:sz="0" w:space="0" w:color="auto"/>
          </w:divBdr>
        </w:div>
      </w:divsChild>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6978571">
      <w:bodyDiv w:val="1"/>
      <w:marLeft w:val="0"/>
      <w:marRight w:val="0"/>
      <w:marTop w:val="0"/>
      <w:marBottom w:val="0"/>
      <w:divBdr>
        <w:top w:val="none" w:sz="0" w:space="0" w:color="auto"/>
        <w:left w:val="none" w:sz="0" w:space="0" w:color="auto"/>
        <w:bottom w:val="none" w:sz="0" w:space="0" w:color="auto"/>
        <w:right w:val="none" w:sz="0" w:space="0" w:color="auto"/>
      </w:divBdr>
      <w:divsChild>
        <w:div w:id="401871453">
          <w:marLeft w:val="0"/>
          <w:marRight w:val="0"/>
          <w:marTop w:val="0"/>
          <w:marBottom w:val="0"/>
          <w:divBdr>
            <w:top w:val="none" w:sz="0" w:space="0" w:color="auto"/>
            <w:left w:val="none" w:sz="0" w:space="0" w:color="auto"/>
            <w:bottom w:val="none" w:sz="0" w:space="0" w:color="auto"/>
            <w:right w:val="none" w:sz="0" w:space="0" w:color="auto"/>
          </w:divBdr>
        </w:div>
      </w:divsChild>
    </w:div>
    <w:div w:id="404037950">
      <w:bodyDiv w:val="1"/>
      <w:marLeft w:val="0"/>
      <w:marRight w:val="0"/>
      <w:marTop w:val="0"/>
      <w:marBottom w:val="0"/>
      <w:divBdr>
        <w:top w:val="none" w:sz="0" w:space="0" w:color="auto"/>
        <w:left w:val="none" w:sz="0" w:space="0" w:color="auto"/>
        <w:bottom w:val="none" w:sz="0" w:space="0" w:color="auto"/>
        <w:right w:val="none" w:sz="0" w:space="0" w:color="auto"/>
      </w:divBdr>
      <w:divsChild>
        <w:div w:id="174346482">
          <w:marLeft w:val="1166"/>
          <w:marRight w:val="0"/>
          <w:marTop w:val="91"/>
          <w:marBottom w:val="0"/>
          <w:divBdr>
            <w:top w:val="none" w:sz="0" w:space="0" w:color="auto"/>
            <w:left w:val="none" w:sz="0" w:space="0" w:color="auto"/>
            <w:bottom w:val="none" w:sz="0" w:space="0" w:color="auto"/>
            <w:right w:val="none" w:sz="0" w:space="0" w:color="auto"/>
          </w:divBdr>
        </w:div>
        <w:div w:id="238564565">
          <w:marLeft w:val="1800"/>
          <w:marRight w:val="0"/>
          <w:marTop w:val="91"/>
          <w:marBottom w:val="0"/>
          <w:divBdr>
            <w:top w:val="none" w:sz="0" w:space="0" w:color="auto"/>
            <w:left w:val="none" w:sz="0" w:space="0" w:color="auto"/>
            <w:bottom w:val="none" w:sz="0" w:space="0" w:color="auto"/>
            <w:right w:val="none" w:sz="0" w:space="0" w:color="auto"/>
          </w:divBdr>
        </w:div>
        <w:div w:id="1963026156">
          <w:marLeft w:val="1800"/>
          <w:marRight w:val="0"/>
          <w:marTop w:val="91"/>
          <w:marBottom w:val="0"/>
          <w:divBdr>
            <w:top w:val="none" w:sz="0" w:space="0" w:color="auto"/>
            <w:left w:val="none" w:sz="0" w:space="0" w:color="auto"/>
            <w:bottom w:val="none" w:sz="0" w:space="0" w:color="auto"/>
            <w:right w:val="none" w:sz="0" w:space="0" w:color="auto"/>
          </w:divBdr>
        </w:div>
        <w:div w:id="2011520304">
          <w:marLeft w:val="1800"/>
          <w:marRight w:val="0"/>
          <w:marTop w:val="91"/>
          <w:marBottom w:val="0"/>
          <w:divBdr>
            <w:top w:val="none" w:sz="0" w:space="0" w:color="auto"/>
            <w:left w:val="none" w:sz="0" w:space="0" w:color="auto"/>
            <w:bottom w:val="none" w:sz="0" w:space="0" w:color="auto"/>
            <w:right w:val="none" w:sz="0" w:space="0" w:color="auto"/>
          </w:divBdr>
        </w:div>
      </w:divsChild>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16757668">
      <w:bodyDiv w:val="1"/>
      <w:marLeft w:val="0"/>
      <w:marRight w:val="0"/>
      <w:marTop w:val="0"/>
      <w:marBottom w:val="0"/>
      <w:divBdr>
        <w:top w:val="none" w:sz="0" w:space="0" w:color="auto"/>
        <w:left w:val="none" w:sz="0" w:space="0" w:color="auto"/>
        <w:bottom w:val="none" w:sz="0" w:space="0" w:color="auto"/>
        <w:right w:val="none" w:sz="0" w:space="0" w:color="auto"/>
      </w:divBdr>
      <w:divsChild>
        <w:div w:id="626354968">
          <w:marLeft w:val="1800"/>
          <w:marRight w:val="0"/>
          <w:marTop w:val="77"/>
          <w:marBottom w:val="0"/>
          <w:divBdr>
            <w:top w:val="none" w:sz="0" w:space="0" w:color="auto"/>
            <w:left w:val="none" w:sz="0" w:space="0" w:color="auto"/>
            <w:bottom w:val="none" w:sz="0" w:space="0" w:color="auto"/>
            <w:right w:val="none" w:sz="0" w:space="0" w:color="auto"/>
          </w:divBdr>
        </w:div>
        <w:div w:id="1378433819">
          <w:marLeft w:val="1800"/>
          <w:marRight w:val="0"/>
          <w:marTop w:val="77"/>
          <w:marBottom w:val="0"/>
          <w:divBdr>
            <w:top w:val="none" w:sz="0" w:space="0" w:color="auto"/>
            <w:left w:val="none" w:sz="0" w:space="0" w:color="auto"/>
            <w:bottom w:val="none" w:sz="0" w:space="0" w:color="auto"/>
            <w:right w:val="none" w:sz="0" w:space="0" w:color="auto"/>
          </w:divBdr>
        </w:div>
        <w:div w:id="1783188340">
          <w:marLeft w:val="547"/>
          <w:marRight w:val="0"/>
          <w:marTop w:val="106"/>
          <w:marBottom w:val="0"/>
          <w:divBdr>
            <w:top w:val="none" w:sz="0" w:space="0" w:color="auto"/>
            <w:left w:val="none" w:sz="0" w:space="0" w:color="auto"/>
            <w:bottom w:val="none" w:sz="0" w:space="0" w:color="auto"/>
            <w:right w:val="none" w:sz="0" w:space="0" w:color="auto"/>
          </w:divBdr>
        </w:div>
      </w:divsChild>
    </w:div>
    <w:div w:id="431366521">
      <w:bodyDiv w:val="1"/>
      <w:marLeft w:val="0"/>
      <w:marRight w:val="0"/>
      <w:marTop w:val="0"/>
      <w:marBottom w:val="0"/>
      <w:divBdr>
        <w:top w:val="none" w:sz="0" w:space="0" w:color="auto"/>
        <w:left w:val="none" w:sz="0" w:space="0" w:color="auto"/>
        <w:bottom w:val="none" w:sz="0" w:space="0" w:color="auto"/>
        <w:right w:val="none" w:sz="0" w:space="0" w:color="auto"/>
      </w:divBdr>
      <w:divsChild>
        <w:div w:id="1197159771">
          <w:marLeft w:val="547"/>
          <w:marRight w:val="0"/>
          <w:marTop w:val="67"/>
          <w:marBottom w:val="0"/>
          <w:divBdr>
            <w:top w:val="none" w:sz="0" w:space="0" w:color="auto"/>
            <w:left w:val="none" w:sz="0" w:space="0" w:color="auto"/>
            <w:bottom w:val="none" w:sz="0" w:space="0" w:color="auto"/>
            <w:right w:val="none" w:sz="0" w:space="0" w:color="auto"/>
          </w:divBdr>
        </w:div>
        <w:div w:id="1903835233">
          <w:marLeft w:val="547"/>
          <w:marRight w:val="0"/>
          <w:marTop w:val="67"/>
          <w:marBottom w:val="0"/>
          <w:divBdr>
            <w:top w:val="none" w:sz="0" w:space="0" w:color="auto"/>
            <w:left w:val="none" w:sz="0" w:space="0" w:color="auto"/>
            <w:bottom w:val="none" w:sz="0" w:space="0" w:color="auto"/>
            <w:right w:val="none" w:sz="0" w:space="0" w:color="auto"/>
          </w:divBdr>
        </w:div>
        <w:div w:id="1906144738">
          <w:marLeft w:val="547"/>
          <w:marRight w:val="0"/>
          <w:marTop w:val="67"/>
          <w:marBottom w:val="0"/>
          <w:divBdr>
            <w:top w:val="none" w:sz="0" w:space="0" w:color="auto"/>
            <w:left w:val="none" w:sz="0" w:space="0" w:color="auto"/>
            <w:bottom w:val="none" w:sz="0" w:space="0" w:color="auto"/>
            <w:right w:val="none" w:sz="0" w:space="0" w:color="auto"/>
          </w:divBdr>
        </w:div>
      </w:divsChild>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7667867">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508371285">
      <w:bodyDiv w:val="1"/>
      <w:marLeft w:val="0"/>
      <w:marRight w:val="0"/>
      <w:marTop w:val="0"/>
      <w:marBottom w:val="0"/>
      <w:divBdr>
        <w:top w:val="none" w:sz="0" w:space="0" w:color="auto"/>
        <w:left w:val="none" w:sz="0" w:space="0" w:color="auto"/>
        <w:bottom w:val="none" w:sz="0" w:space="0" w:color="auto"/>
        <w:right w:val="none" w:sz="0" w:space="0" w:color="auto"/>
      </w:divBdr>
      <w:divsChild>
        <w:div w:id="598025336">
          <w:marLeft w:val="1166"/>
          <w:marRight w:val="0"/>
          <w:marTop w:val="58"/>
          <w:marBottom w:val="0"/>
          <w:divBdr>
            <w:top w:val="none" w:sz="0" w:space="0" w:color="auto"/>
            <w:left w:val="none" w:sz="0" w:space="0" w:color="auto"/>
            <w:bottom w:val="none" w:sz="0" w:space="0" w:color="auto"/>
            <w:right w:val="none" w:sz="0" w:space="0" w:color="auto"/>
          </w:divBdr>
        </w:div>
      </w:divsChild>
    </w:div>
    <w:div w:id="524370435">
      <w:bodyDiv w:val="1"/>
      <w:marLeft w:val="0"/>
      <w:marRight w:val="0"/>
      <w:marTop w:val="0"/>
      <w:marBottom w:val="0"/>
      <w:divBdr>
        <w:top w:val="none" w:sz="0" w:space="0" w:color="auto"/>
        <w:left w:val="none" w:sz="0" w:space="0" w:color="auto"/>
        <w:bottom w:val="none" w:sz="0" w:space="0" w:color="auto"/>
        <w:right w:val="none" w:sz="0" w:space="0" w:color="auto"/>
      </w:divBdr>
      <w:divsChild>
        <w:div w:id="744910485">
          <w:marLeft w:val="1166"/>
          <w:marRight w:val="0"/>
          <w:marTop w:val="115"/>
          <w:marBottom w:val="0"/>
          <w:divBdr>
            <w:top w:val="none" w:sz="0" w:space="0" w:color="auto"/>
            <w:left w:val="none" w:sz="0" w:space="0" w:color="auto"/>
            <w:bottom w:val="none" w:sz="0" w:space="0" w:color="auto"/>
            <w:right w:val="none" w:sz="0" w:space="0" w:color="auto"/>
          </w:divBdr>
        </w:div>
        <w:div w:id="1398670781">
          <w:marLeft w:val="1166"/>
          <w:marRight w:val="0"/>
          <w:marTop w:val="115"/>
          <w:marBottom w:val="0"/>
          <w:divBdr>
            <w:top w:val="none" w:sz="0" w:space="0" w:color="auto"/>
            <w:left w:val="none" w:sz="0" w:space="0" w:color="auto"/>
            <w:bottom w:val="none" w:sz="0" w:space="0" w:color="auto"/>
            <w:right w:val="none" w:sz="0" w:space="0" w:color="auto"/>
          </w:divBdr>
        </w:div>
        <w:div w:id="1459954915">
          <w:marLeft w:val="547"/>
          <w:marRight w:val="0"/>
          <w:marTop w:val="134"/>
          <w:marBottom w:val="0"/>
          <w:divBdr>
            <w:top w:val="none" w:sz="0" w:space="0" w:color="auto"/>
            <w:left w:val="none" w:sz="0" w:space="0" w:color="auto"/>
            <w:bottom w:val="none" w:sz="0" w:space="0" w:color="auto"/>
            <w:right w:val="none" w:sz="0" w:space="0" w:color="auto"/>
          </w:divBdr>
        </w:div>
        <w:div w:id="2083595956">
          <w:marLeft w:val="547"/>
          <w:marRight w:val="0"/>
          <w:marTop w:val="134"/>
          <w:marBottom w:val="0"/>
          <w:divBdr>
            <w:top w:val="none" w:sz="0" w:space="0" w:color="auto"/>
            <w:left w:val="none" w:sz="0" w:space="0" w:color="auto"/>
            <w:bottom w:val="none" w:sz="0" w:space="0" w:color="auto"/>
            <w:right w:val="none" w:sz="0" w:space="0" w:color="auto"/>
          </w:divBdr>
        </w:div>
      </w:divsChild>
    </w:div>
    <w:div w:id="545526551">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46010315">
      <w:bodyDiv w:val="1"/>
      <w:marLeft w:val="0"/>
      <w:marRight w:val="0"/>
      <w:marTop w:val="0"/>
      <w:marBottom w:val="0"/>
      <w:divBdr>
        <w:top w:val="none" w:sz="0" w:space="0" w:color="auto"/>
        <w:left w:val="none" w:sz="0" w:space="0" w:color="auto"/>
        <w:bottom w:val="none" w:sz="0" w:space="0" w:color="auto"/>
        <w:right w:val="none" w:sz="0" w:space="0" w:color="auto"/>
      </w:divBdr>
      <w:divsChild>
        <w:div w:id="262106143">
          <w:marLeft w:val="547"/>
          <w:marRight w:val="0"/>
          <w:marTop w:val="115"/>
          <w:marBottom w:val="0"/>
          <w:divBdr>
            <w:top w:val="none" w:sz="0" w:space="0" w:color="auto"/>
            <w:left w:val="none" w:sz="0" w:space="0" w:color="auto"/>
            <w:bottom w:val="none" w:sz="0" w:space="0" w:color="auto"/>
            <w:right w:val="none" w:sz="0" w:space="0" w:color="auto"/>
          </w:divBdr>
        </w:div>
        <w:div w:id="468668297">
          <w:marLeft w:val="1166"/>
          <w:marRight w:val="0"/>
          <w:marTop w:val="96"/>
          <w:marBottom w:val="0"/>
          <w:divBdr>
            <w:top w:val="none" w:sz="0" w:space="0" w:color="auto"/>
            <w:left w:val="none" w:sz="0" w:space="0" w:color="auto"/>
            <w:bottom w:val="none" w:sz="0" w:space="0" w:color="auto"/>
            <w:right w:val="none" w:sz="0" w:space="0" w:color="auto"/>
          </w:divBdr>
        </w:div>
        <w:div w:id="1199246611">
          <w:marLeft w:val="1166"/>
          <w:marRight w:val="0"/>
          <w:marTop w:val="96"/>
          <w:marBottom w:val="0"/>
          <w:divBdr>
            <w:top w:val="none" w:sz="0" w:space="0" w:color="auto"/>
            <w:left w:val="none" w:sz="0" w:space="0" w:color="auto"/>
            <w:bottom w:val="none" w:sz="0" w:space="0" w:color="auto"/>
            <w:right w:val="none" w:sz="0" w:space="0" w:color="auto"/>
          </w:divBdr>
        </w:div>
      </w:divsChild>
    </w:div>
    <w:div w:id="666859647">
      <w:bodyDiv w:val="1"/>
      <w:marLeft w:val="0"/>
      <w:marRight w:val="0"/>
      <w:marTop w:val="0"/>
      <w:marBottom w:val="0"/>
      <w:divBdr>
        <w:top w:val="none" w:sz="0" w:space="0" w:color="auto"/>
        <w:left w:val="none" w:sz="0" w:space="0" w:color="auto"/>
        <w:bottom w:val="none" w:sz="0" w:space="0" w:color="auto"/>
        <w:right w:val="none" w:sz="0" w:space="0" w:color="auto"/>
      </w:divBdr>
      <w:divsChild>
        <w:div w:id="510343086">
          <w:marLeft w:val="96"/>
          <w:marRight w:val="96"/>
          <w:marTop w:val="96"/>
          <w:marBottom w:val="96"/>
          <w:divBdr>
            <w:top w:val="none" w:sz="0" w:space="0" w:color="auto"/>
            <w:left w:val="none" w:sz="0" w:space="0" w:color="auto"/>
            <w:bottom w:val="none" w:sz="0" w:space="0" w:color="auto"/>
            <w:right w:val="none" w:sz="0" w:space="0" w:color="auto"/>
          </w:divBdr>
        </w:div>
      </w:divsChild>
    </w:div>
    <w:div w:id="675573196">
      <w:bodyDiv w:val="1"/>
      <w:marLeft w:val="0"/>
      <w:marRight w:val="0"/>
      <w:marTop w:val="0"/>
      <w:marBottom w:val="0"/>
      <w:divBdr>
        <w:top w:val="none" w:sz="0" w:space="0" w:color="auto"/>
        <w:left w:val="none" w:sz="0" w:space="0" w:color="auto"/>
        <w:bottom w:val="none" w:sz="0" w:space="0" w:color="auto"/>
        <w:right w:val="none" w:sz="0" w:space="0" w:color="auto"/>
      </w:divBdr>
      <w:divsChild>
        <w:div w:id="93062301">
          <w:marLeft w:val="1166"/>
          <w:marRight w:val="0"/>
          <w:marTop w:val="96"/>
          <w:marBottom w:val="0"/>
          <w:divBdr>
            <w:top w:val="none" w:sz="0" w:space="0" w:color="auto"/>
            <w:left w:val="none" w:sz="0" w:space="0" w:color="auto"/>
            <w:bottom w:val="none" w:sz="0" w:space="0" w:color="auto"/>
            <w:right w:val="none" w:sz="0" w:space="0" w:color="auto"/>
          </w:divBdr>
        </w:div>
        <w:div w:id="149757194">
          <w:marLeft w:val="1800"/>
          <w:marRight w:val="0"/>
          <w:marTop w:val="77"/>
          <w:marBottom w:val="0"/>
          <w:divBdr>
            <w:top w:val="none" w:sz="0" w:space="0" w:color="auto"/>
            <w:left w:val="none" w:sz="0" w:space="0" w:color="auto"/>
            <w:bottom w:val="none" w:sz="0" w:space="0" w:color="auto"/>
            <w:right w:val="none" w:sz="0" w:space="0" w:color="auto"/>
          </w:divBdr>
        </w:div>
        <w:div w:id="230846785">
          <w:marLeft w:val="547"/>
          <w:marRight w:val="0"/>
          <w:marTop w:val="115"/>
          <w:marBottom w:val="0"/>
          <w:divBdr>
            <w:top w:val="none" w:sz="0" w:space="0" w:color="auto"/>
            <w:left w:val="none" w:sz="0" w:space="0" w:color="auto"/>
            <w:bottom w:val="none" w:sz="0" w:space="0" w:color="auto"/>
            <w:right w:val="none" w:sz="0" w:space="0" w:color="auto"/>
          </w:divBdr>
        </w:div>
        <w:div w:id="430441285">
          <w:marLeft w:val="1800"/>
          <w:marRight w:val="0"/>
          <w:marTop w:val="77"/>
          <w:marBottom w:val="0"/>
          <w:divBdr>
            <w:top w:val="none" w:sz="0" w:space="0" w:color="auto"/>
            <w:left w:val="none" w:sz="0" w:space="0" w:color="auto"/>
            <w:bottom w:val="none" w:sz="0" w:space="0" w:color="auto"/>
            <w:right w:val="none" w:sz="0" w:space="0" w:color="auto"/>
          </w:divBdr>
        </w:div>
        <w:div w:id="1034887867">
          <w:marLeft w:val="1166"/>
          <w:marRight w:val="0"/>
          <w:marTop w:val="96"/>
          <w:marBottom w:val="0"/>
          <w:divBdr>
            <w:top w:val="none" w:sz="0" w:space="0" w:color="auto"/>
            <w:left w:val="none" w:sz="0" w:space="0" w:color="auto"/>
            <w:bottom w:val="none" w:sz="0" w:space="0" w:color="auto"/>
            <w:right w:val="none" w:sz="0" w:space="0" w:color="auto"/>
          </w:divBdr>
        </w:div>
        <w:div w:id="1755735211">
          <w:marLeft w:val="1800"/>
          <w:marRight w:val="0"/>
          <w:marTop w:val="77"/>
          <w:marBottom w:val="0"/>
          <w:divBdr>
            <w:top w:val="none" w:sz="0" w:space="0" w:color="auto"/>
            <w:left w:val="none" w:sz="0" w:space="0" w:color="auto"/>
            <w:bottom w:val="none" w:sz="0" w:space="0" w:color="auto"/>
            <w:right w:val="none" w:sz="0" w:space="0" w:color="auto"/>
          </w:divBdr>
        </w:div>
        <w:div w:id="2081101890">
          <w:marLeft w:val="1800"/>
          <w:marRight w:val="0"/>
          <w:marTop w:val="77"/>
          <w:marBottom w:val="0"/>
          <w:divBdr>
            <w:top w:val="none" w:sz="0" w:space="0" w:color="auto"/>
            <w:left w:val="none" w:sz="0" w:space="0" w:color="auto"/>
            <w:bottom w:val="none" w:sz="0" w:space="0" w:color="auto"/>
            <w:right w:val="none" w:sz="0" w:space="0" w:color="auto"/>
          </w:divBdr>
        </w:div>
        <w:div w:id="2145075279">
          <w:marLeft w:val="1166"/>
          <w:marRight w:val="0"/>
          <w:marTop w:val="96"/>
          <w:marBottom w:val="0"/>
          <w:divBdr>
            <w:top w:val="none" w:sz="0" w:space="0" w:color="auto"/>
            <w:left w:val="none" w:sz="0" w:space="0" w:color="auto"/>
            <w:bottom w:val="none" w:sz="0" w:space="0" w:color="auto"/>
            <w:right w:val="none" w:sz="0" w:space="0" w:color="auto"/>
          </w:divBdr>
        </w:div>
        <w:div w:id="2146773175">
          <w:marLeft w:val="1166"/>
          <w:marRight w:val="0"/>
          <w:marTop w:val="96"/>
          <w:marBottom w:val="0"/>
          <w:divBdr>
            <w:top w:val="none" w:sz="0" w:space="0" w:color="auto"/>
            <w:left w:val="none" w:sz="0" w:space="0" w:color="auto"/>
            <w:bottom w:val="none" w:sz="0" w:space="0" w:color="auto"/>
            <w:right w:val="none" w:sz="0" w:space="0" w:color="auto"/>
          </w:divBdr>
        </w:div>
      </w:divsChild>
    </w:div>
    <w:div w:id="699865124">
      <w:bodyDiv w:val="1"/>
      <w:marLeft w:val="0"/>
      <w:marRight w:val="0"/>
      <w:marTop w:val="0"/>
      <w:marBottom w:val="0"/>
      <w:divBdr>
        <w:top w:val="none" w:sz="0" w:space="0" w:color="auto"/>
        <w:left w:val="none" w:sz="0" w:space="0" w:color="auto"/>
        <w:bottom w:val="none" w:sz="0" w:space="0" w:color="auto"/>
        <w:right w:val="none" w:sz="0" w:space="0" w:color="auto"/>
      </w:divBdr>
      <w:divsChild>
        <w:div w:id="455367874">
          <w:marLeft w:val="1166"/>
          <w:marRight w:val="0"/>
          <w:marTop w:val="58"/>
          <w:marBottom w:val="0"/>
          <w:divBdr>
            <w:top w:val="none" w:sz="0" w:space="0" w:color="auto"/>
            <w:left w:val="none" w:sz="0" w:space="0" w:color="auto"/>
            <w:bottom w:val="none" w:sz="0" w:space="0" w:color="auto"/>
            <w:right w:val="none" w:sz="0" w:space="0" w:color="auto"/>
          </w:divBdr>
        </w:div>
      </w:divsChild>
    </w:div>
    <w:div w:id="715471241">
      <w:bodyDiv w:val="1"/>
      <w:marLeft w:val="0"/>
      <w:marRight w:val="0"/>
      <w:marTop w:val="0"/>
      <w:marBottom w:val="0"/>
      <w:divBdr>
        <w:top w:val="none" w:sz="0" w:space="0" w:color="auto"/>
        <w:left w:val="none" w:sz="0" w:space="0" w:color="auto"/>
        <w:bottom w:val="none" w:sz="0" w:space="0" w:color="auto"/>
        <w:right w:val="none" w:sz="0" w:space="0" w:color="auto"/>
      </w:divBdr>
      <w:divsChild>
        <w:div w:id="1207718255">
          <w:marLeft w:val="0"/>
          <w:marRight w:val="0"/>
          <w:marTop w:val="0"/>
          <w:marBottom w:val="0"/>
          <w:divBdr>
            <w:top w:val="none" w:sz="0" w:space="0" w:color="auto"/>
            <w:left w:val="none" w:sz="0" w:space="0" w:color="auto"/>
            <w:bottom w:val="none" w:sz="0" w:space="0" w:color="auto"/>
            <w:right w:val="none" w:sz="0" w:space="0" w:color="auto"/>
          </w:divBdr>
        </w:div>
      </w:divsChild>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287229">
      <w:bodyDiv w:val="1"/>
      <w:marLeft w:val="0"/>
      <w:marRight w:val="0"/>
      <w:marTop w:val="0"/>
      <w:marBottom w:val="0"/>
      <w:divBdr>
        <w:top w:val="none" w:sz="0" w:space="0" w:color="auto"/>
        <w:left w:val="none" w:sz="0" w:space="0" w:color="auto"/>
        <w:bottom w:val="none" w:sz="0" w:space="0" w:color="auto"/>
        <w:right w:val="none" w:sz="0" w:space="0" w:color="auto"/>
      </w:divBdr>
    </w:div>
    <w:div w:id="766463283">
      <w:bodyDiv w:val="1"/>
      <w:marLeft w:val="0"/>
      <w:marRight w:val="0"/>
      <w:marTop w:val="0"/>
      <w:marBottom w:val="0"/>
      <w:divBdr>
        <w:top w:val="none" w:sz="0" w:space="0" w:color="auto"/>
        <w:left w:val="none" w:sz="0" w:space="0" w:color="auto"/>
        <w:bottom w:val="none" w:sz="0" w:space="0" w:color="auto"/>
        <w:right w:val="none" w:sz="0" w:space="0" w:color="auto"/>
      </w:divBdr>
      <w:divsChild>
        <w:div w:id="57365876">
          <w:marLeft w:val="1800"/>
          <w:marRight w:val="0"/>
          <w:marTop w:val="96"/>
          <w:marBottom w:val="0"/>
          <w:divBdr>
            <w:top w:val="none" w:sz="0" w:space="0" w:color="auto"/>
            <w:left w:val="none" w:sz="0" w:space="0" w:color="auto"/>
            <w:bottom w:val="none" w:sz="0" w:space="0" w:color="auto"/>
            <w:right w:val="none" w:sz="0" w:space="0" w:color="auto"/>
          </w:divBdr>
        </w:div>
        <w:div w:id="974525424">
          <w:marLeft w:val="2520"/>
          <w:marRight w:val="0"/>
          <w:marTop w:val="77"/>
          <w:marBottom w:val="0"/>
          <w:divBdr>
            <w:top w:val="none" w:sz="0" w:space="0" w:color="auto"/>
            <w:left w:val="none" w:sz="0" w:space="0" w:color="auto"/>
            <w:bottom w:val="none" w:sz="0" w:space="0" w:color="auto"/>
            <w:right w:val="none" w:sz="0" w:space="0" w:color="auto"/>
          </w:divBdr>
        </w:div>
        <w:div w:id="1226795541">
          <w:marLeft w:val="1166"/>
          <w:marRight w:val="0"/>
          <w:marTop w:val="115"/>
          <w:marBottom w:val="0"/>
          <w:divBdr>
            <w:top w:val="none" w:sz="0" w:space="0" w:color="auto"/>
            <w:left w:val="none" w:sz="0" w:space="0" w:color="auto"/>
            <w:bottom w:val="none" w:sz="0" w:space="0" w:color="auto"/>
            <w:right w:val="none" w:sz="0" w:space="0" w:color="auto"/>
          </w:divBdr>
        </w:div>
        <w:div w:id="1376805978">
          <w:marLeft w:val="2520"/>
          <w:marRight w:val="0"/>
          <w:marTop w:val="96"/>
          <w:marBottom w:val="0"/>
          <w:divBdr>
            <w:top w:val="none" w:sz="0" w:space="0" w:color="auto"/>
            <w:left w:val="none" w:sz="0" w:space="0" w:color="auto"/>
            <w:bottom w:val="none" w:sz="0" w:space="0" w:color="auto"/>
            <w:right w:val="none" w:sz="0" w:space="0" w:color="auto"/>
          </w:divBdr>
        </w:div>
        <w:div w:id="1426732275">
          <w:marLeft w:val="1166"/>
          <w:marRight w:val="0"/>
          <w:marTop w:val="115"/>
          <w:marBottom w:val="0"/>
          <w:divBdr>
            <w:top w:val="none" w:sz="0" w:space="0" w:color="auto"/>
            <w:left w:val="none" w:sz="0" w:space="0" w:color="auto"/>
            <w:bottom w:val="none" w:sz="0" w:space="0" w:color="auto"/>
            <w:right w:val="none" w:sz="0" w:space="0" w:color="auto"/>
          </w:divBdr>
        </w:div>
        <w:div w:id="1542550976">
          <w:marLeft w:val="2520"/>
          <w:marRight w:val="0"/>
          <w:marTop w:val="77"/>
          <w:marBottom w:val="0"/>
          <w:divBdr>
            <w:top w:val="none" w:sz="0" w:space="0" w:color="auto"/>
            <w:left w:val="none" w:sz="0" w:space="0" w:color="auto"/>
            <w:bottom w:val="none" w:sz="0" w:space="0" w:color="auto"/>
            <w:right w:val="none" w:sz="0" w:space="0" w:color="auto"/>
          </w:divBdr>
        </w:div>
        <w:div w:id="1756366860">
          <w:marLeft w:val="1800"/>
          <w:marRight w:val="0"/>
          <w:marTop w:val="96"/>
          <w:marBottom w:val="0"/>
          <w:divBdr>
            <w:top w:val="none" w:sz="0" w:space="0" w:color="auto"/>
            <w:left w:val="none" w:sz="0" w:space="0" w:color="auto"/>
            <w:bottom w:val="none" w:sz="0" w:space="0" w:color="auto"/>
            <w:right w:val="none" w:sz="0" w:space="0" w:color="auto"/>
          </w:divBdr>
        </w:div>
        <w:div w:id="1828398744">
          <w:marLeft w:val="1800"/>
          <w:marRight w:val="0"/>
          <w:marTop w:val="96"/>
          <w:marBottom w:val="0"/>
          <w:divBdr>
            <w:top w:val="none" w:sz="0" w:space="0" w:color="auto"/>
            <w:left w:val="none" w:sz="0" w:space="0" w:color="auto"/>
            <w:bottom w:val="none" w:sz="0" w:space="0" w:color="auto"/>
            <w:right w:val="none" w:sz="0" w:space="0" w:color="auto"/>
          </w:divBdr>
        </w:div>
        <w:div w:id="1985042584">
          <w:marLeft w:val="2520"/>
          <w:marRight w:val="0"/>
          <w:marTop w:val="96"/>
          <w:marBottom w:val="0"/>
          <w:divBdr>
            <w:top w:val="none" w:sz="0" w:space="0" w:color="auto"/>
            <w:left w:val="none" w:sz="0" w:space="0" w:color="auto"/>
            <w:bottom w:val="none" w:sz="0" w:space="0" w:color="auto"/>
            <w:right w:val="none" w:sz="0" w:space="0" w:color="auto"/>
          </w:divBdr>
        </w:div>
      </w:divsChild>
    </w:div>
    <w:div w:id="786582660">
      <w:bodyDiv w:val="1"/>
      <w:marLeft w:val="0"/>
      <w:marRight w:val="0"/>
      <w:marTop w:val="0"/>
      <w:marBottom w:val="0"/>
      <w:divBdr>
        <w:top w:val="none" w:sz="0" w:space="0" w:color="auto"/>
        <w:left w:val="none" w:sz="0" w:space="0" w:color="auto"/>
        <w:bottom w:val="none" w:sz="0" w:space="0" w:color="auto"/>
        <w:right w:val="none" w:sz="0" w:space="0" w:color="auto"/>
      </w:divBdr>
      <w:divsChild>
        <w:div w:id="299963421">
          <w:marLeft w:val="1166"/>
          <w:marRight w:val="0"/>
          <w:marTop w:val="115"/>
          <w:marBottom w:val="0"/>
          <w:divBdr>
            <w:top w:val="none" w:sz="0" w:space="0" w:color="auto"/>
            <w:left w:val="none" w:sz="0" w:space="0" w:color="auto"/>
            <w:bottom w:val="none" w:sz="0" w:space="0" w:color="auto"/>
            <w:right w:val="none" w:sz="0" w:space="0" w:color="auto"/>
          </w:divBdr>
        </w:div>
        <w:div w:id="584068312">
          <w:marLeft w:val="547"/>
          <w:marRight w:val="0"/>
          <w:marTop w:val="134"/>
          <w:marBottom w:val="0"/>
          <w:divBdr>
            <w:top w:val="none" w:sz="0" w:space="0" w:color="auto"/>
            <w:left w:val="none" w:sz="0" w:space="0" w:color="auto"/>
            <w:bottom w:val="none" w:sz="0" w:space="0" w:color="auto"/>
            <w:right w:val="none" w:sz="0" w:space="0" w:color="auto"/>
          </w:divBdr>
        </w:div>
        <w:div w:id="1979263807">
          <w:marLeft w:val="547"/>
          <w:marRight w:val="0"/>
          <w:marTop w:val="134"/>
          <w:marBottom w:val="0"/>
          <w:divBdr>
            <w:top w:val="none" w:sz="0" w:space="0" w:color="auto"/>
            <w:left w:val="none" w:sz="0" w:space="0" w:color="auto"/>
            <w:bottom w:val="none" w:sz="0" w:space="0" w:color="auto"/>
            <w:right w:val="none" w:sz="0" w:space="0" w:color="auto"/>
          </w:divBdr>
        </w:div>
        <w:div w:id="2011059440">
          <w:marLeft w:val="547"/>
          <w:marRight w:val="0"/>
          <w:marTop w:val="134"/>
          <w:marBottom w:val="0"/>
          <w:divBdr>
            <w:top w:val="none" w:sz="0" w:space="0" w:color="auto"/>
            <w:left w:val="none" w:sz="0" w:space="0" w:color="auto"/>
            <w:bottom w:val="none" w:sz="0" w:space="0" w:color="auto"/>
            <w:right w:val="none" w:sz="0" w:space="0" w:color="auto"/>
          </w:divBdr>
        </w:div>
        <w:div w:id="2071802042">
          <w:marLeft w:val="1166"/>
          <w:marRight w:val="0"/>
          <w:marTop w:val="115"/>
          <w:marBottom w:val="0"/>
          <w:divBdr>
            <w:top w:val="none" w:sz="0" w:space="0" w:color="auto"/>
            <w:left w:val="none" w:sz="0" w:space="0" w:color="auto"/>
            <w:bottom w:val="none" w:sz="0" w:space="0" w:color="auto"/>
            <w:right w:val="none" w:sz="0" w:space="0" w:color="auto"/>
          </w:divBdr>
        </w:div>
      </w:divsChild>
    </w:div>
    <w:div w:id="843278140">
      <w:bodyDiv w:val="1"/>
      <w:marLeft w:val="0"/>
      <w:marRight w:val="0"/>
      <w:marTop w:val="0"/>
      <w:marBottom w:val="0"/>
      <w:divBdr>
        <w:top w:val="none" w:sz="0" w:space="0" w:color="auto"/>
        <w:left w:val="none" w:sz="0" w:space="0" w:color="auto"/>
        <w:bottom w:val="none" w:sz="0" w:space="0" w:color="auto"/>
        <w:right w:val="none" w:sz="0" w:space="0" w:color="auto"/>
      </w:divBdr>
      <w:divsChild>
        <w:div w:id="243222102">
          <w:marLeft w:val="965"/>
          <w:marRight w:val="0"/>
          <w:marTop w:val="77"/>
          <w:marBottom w:val="0"/>
          <w:divBdr>
            <w:top w:val="none" w:sz="0" w:space="0" w:color="auto"/>
            <w:left w:val="none" w:sz="0" w:space="0" w:color="auto"/>
            <w:bottom w:val="none" w:sz="0" w:space="0" w:color="auto"/>
            <w:right w:val="none" w:sz="0" w:space="0" w:color="auto"/>
          </w:divBdr>
        </w:div>
        <w:div w:id="635912092">
          <w:marLeft w:val="1555"/>
          <w:marRight w:val="0"/>
          <w:marTop w:val="77"/>
          <w:marBottom w:val="0"/>
          <w:divBdr>
            <w:top w:val="none" w:sz="0" w:space="0" w:color="auto"/>
            <w:left w:val="none" w:sz="0" w:space="0" w:color="auto"/>
            <w:bottom w:val="none" w:sz="0" w:space="0" w:color="auto"/>
            <w:right w:val="none" w:sz="0" w:space="0" w:color="auto"/>
          </w:divBdr>
        </w:div>
        <w:div w:id="766001890">
          <w:marLeft w:val="1555"/>
          <w:marRight w:val="0"/>
          <w:marTop w:val="77"/>
          <w:marBottom w:val="0"/>
          <w:divBdr>
            <w:top w:val="none" w:sz="0" w:space="0" w:color="auto"/>
            <w:left w:val="none" w:sz="0" w:space="0" w:color="auto"/>
            <w:bottom w:val="none" w:sz="0" w:space="0" w:color="auto"/>
            <w:right w:val="none" w:sz="0" w:space="0" w:color="auto"/>
          </w:divBdr>
        </w:div>
        <w:div w:id="1136723838">
          <w:marLeft w:val="2160"/>
          <w:marRight w:val="0"/>
          <w:marTop w:val="77"/>
          <w:marBottom w:val="0"/>
          <w:divBdr>
            <w:top w:val="none" w:sz="0" w:space="0" w:color="auto"/>
            <w:left w:val="none" w:sz="0" w:space="0" w:color="auto"/>
            <w:bottom w:val="none" w:sz="0" w:space="0" w:color="auto"/>
            <w:right w:val="none" w:sz="0" w:space="0" w:color="auto"/>
          </w:divBdr>
        </w:div>
        <w:div w:id="1146776287">
          <w:marLeft w:val="965"/>
          <w:marRight w:val="0"/>
          <w:marTop w:val="77"/>
          <w:marBottom w:val="0"/>
          <w:divBdr>
            <w:top w:val="none" w:sz="0" w:space="0" w:color="auto"/>
            <w:left w:val="none" w:sz="0" w:space="0" w:color="auto"/>
            <w:bottom w:val="none" w:sz="0" w:space="0" w:color="auto"/>
            <w:right w:val="none" w:sz="0" w:space="0" w:color="auto"/>
          </w:divBdr>
        </w:div>
        <w:div w:id="1612200102">
          <w:marLeft w:val="1555"/>
          <w:marRight w:val="0"/>
          <w:marTop w:val="77"/>
          <w:marBottom w:val="0"/>
          <w:divBdr>
            <w:top w:val="none" w:sz="0" w:space="0" w:color="auto"/>
            <w:left w:val="none" w:sz="0" w:space="0" w:color="auto"/>
            <w:bottom w:val="none" w:sz="0" w:space="0" w:color="auto"/>
            <w:right w:val="none" w:sz="0" w:space="0" w:color="auto"/>
          </w:divBdr>
        </w:div>
        <w:div w:id="1629775846">
          <w:marLeft w:val="965"/>
          <w:marRight w:val="0"/>
          <w:marTop w:val="86"/>
          <w:marBottom w:val="0"/>
          <w:divBdr>
            <w:top w:val="none" w:sz="0" w:space="0" w:color="auto"/>
            <w:left w:val="none" w:sz="0" w:space="0" w:color="auto"/>
            <w:bottom w:val="none" w:sz="0" w:space="0" w:color="auto"/>
            <w:right w:val="none" w:sz="0" w:space="0" w:color="auto"/>
          </w:divBdr>
        </w:div>
        <w:div w:id="1631397642">
          <w:marLeft w:val="1555"/>
          <w:marRight w:val="0"/>
          <w:marTop w:val="77"/>
          <w:marBottom w:val="0"/>
          <w:divBdr>
            <w:top w:val="none" w:sz="0" w:space="0" w:color="auto"/>
            <w:left w:val="none" w:sz="0" w:space="0" w:color="auto"/>
            <w:bottom w:val="none" w:sz="0" w:space="0" w:color="auto"/>
            <w:right w:val="none" w:sz="0" w:space="0" w:color="auto"/>
          </w:divBdr>
        </w:div>
        <w:div w:id="2008485029">
          <w:marLeft w:val="1555"/>
          <w:marRight w:val="0"/>
          <w:marTop w:val="77"/>
          <w:marBottom w:val="0"/>
          <w:divBdr>
            <w:top w:val="none" w:sz="0" w:space="0" w:color="auto"/>
            <w:left w:val="none" w:sz="0" w:space="0" w:color="auto"/>
            <w:bottom w:val="none" w:sz="0" w:space="0" w:color="auto"/>
            <w:right w:val="none" w:sz="0" w:space="0" w:color="auto"/>
          </w:divBdr>
        </w:div>
        <w:div w:id="2134134103">
          <w:marLeft w:val="1555"/>
          <w:marRight w:val="0"/>
          <w:marTop w:val="77"/>
          <w:marBottom w:val="0"/>
          <w:divBdr>
            <w:top w:val="none" w:sz="0" w:space="0" w:color="auto"/>
            <w:left w:val="none" w:sz="0" w:space="0" w:color="auto"/>
            <w:bottom w:val="none" w:sz="0" w:space="0" w:color="auto"/>
            <w:right w:val="none" w:sz="0" w:space="0" w:color="auto"/>
          </w:divBdr>
        </w:div>
        <w:div w:id="2137799005">
          <w:marLeft w:val="1555"/>
          <w:marRight w:val="0"/>
          <w:marTop w:val="77"/>
          <w:marBottom w:val="0"/>
          <w:divBdr>
            <w:top w:val="none" w:sz="0" w:space="0" w:color="auto"/>
            <w:left w:val="none" w:sz="0" w:space="0" w:color="auto"/>
            <w:bottom w:val="none" w:sz="0" w:space="0" w:color="auto"/>
            <w:right w:val="none" w:sz="0" w:space="0" w:color="auto"/>
          </w:divBdr>
        </w:div>
      </w:divsChild>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716939">
      <w:bodyDiv w:val="1"/>
      <w:marLeft w:val="0"/>
      <w:marRight w:val="0"/>
      <w:marTop w:val="0"/>
      <w:marBottom w:val="0"/>
      <w:divBdr>
        <w:top w:val="none" w:sz="0" w:space="0" w:color="auto"/>
        <w:left w:val="none" w:sz="0" w:space="0" w:color="auto"/>
        <w:bottom w:val="none" w:sz="0" w:space="0" w:color="auto"/>
        <w:right w:val="none" w:sz="0" w:space="0" w:color="auto"/>
      </w:divBdr>
      <w:divsChild>
        <w:div w:id="30687328">
          <w:marLeft w:val="547"/>
          <w:marRight w:val="0"/>
          <w:marTop w:val="91"/>
          <w:marBottom w:val="0"/>
          <w:divBdr>
            <w:top w:val="none" w:sz="0" w:space="0" w:color="auto"/>
            <w:left w:val="none" w:sz="0" w:space="0" w:color="auto"/>
            <w:bottom w:val="none" w:sz="0" w:space="0" w:color="auto"/>
            <w:right w:val="none" w:sz="0" w:space="0" w:color="auto"/>
          </w:divBdr>
        </w:div>
        <w:div w:id="255552743">
          <w:marLeft w:val="547"/>
          <w:marRight w:val="0"/>
          <w:marTop w:val="91"/>
          <w:marBottom w:val="0"/>
          <w:divBdr>
            <w:top w:val="none" w:sz="0" w:space="0" w:color="auto"/>
            <w:left w:val="none" w:sz="0" w:space="0" w:color="auto"/>
            <w:bottom w:val="none" w:sz="0" w:space="0" w:color="auto"/>
            <w:right w:val="none" w:sz="0" w:space="0" w:color="auto"/>
          </w:divBdr>
        </w:div>
        <w:div w:id="325744111">
          <w:marLeft w:val="547"/>
          <w:marRight w:val="0"/>
          <w:marTop w:val="91"/>
          <w:marBottom w:val="0"/>
          <w:divBdr>
            <w:top w:val="none" w:sz="0" w:space="0" w:color="auto"/>
            <w:left w:val="none" w:sz="0" w:space="0" w:color="auto"/>
            <w:bottom w:val="none" w:sz="0" w:space="0" w:color="auto"/>
            <w:right w:val="none" w:sz="0" w:space="0" w:color="auto"/>
          </w:divBdr>
        </w:div>
        <w:div w:id="833957364">
          <w:marLeft w:val="1166"/>
          <w:marRight w:val="0"/>
          <w:marTop w:val="72"/>
          <w:marBottom w:val="0"/>
          <w:divBdr>
            <w:top w:val="none" w:sz="0" w:space="0" w:color="auto"/>
            <w:left w:val="none" w:sz="0" w:space="0" w:color="auto"/>
            <w:bottom w:val="none" w:sz="0" w:space="0" w:color="auto"/>
            <w:right w:val="none" w:sz="0" w:space="0" w:color="auto"/>
          </w:divBdr>
        </w:div>
        <w:div w:id="2099398829">
          <w:marLeft w:val="1166"/>
          <w:marRight w:val="0"/>
          <w:marTop w:val="72"/>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14121245">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4023983">
      <w:bodyDiv w:val="1"/>
      <w:marLeft w:val="0"/>
      <w:marRight w:val="0"/>
      <w:marTop w:val="0"/>
      <w:marBottom w:val="0"/>
      <w:divBdr>
        <w:top w:val="none" w:sz="0" w:space="0" w:color="auto"/>
        <w:left w:val="none" w:sz="0" w:space="0" w:color="auto"/>
        <w:bottom w:val="none" w:sz="0" w:space="0" w:color="auto"/>
        <w:right w:val="none" w:sz="0" w:space="0" w:color="auto"/>
      </w:divBdr>
    </w:div>
    <w:div w:id="954411543">
      <w:bodyDiv w:val="1"/>
      <w:marLeft w:val="0"/>
      <w:marRight w:val="0"/>
      <w:marTop w:val="0"/>
      <w:marBottom w:val="0"/>
      <w:divBdr>
        <w:top w:val="none" w:sz="0" w:space="0" w:color="auto"/>
        <w:left w:val="none" w:sz="0" w:space="0" w:color="auto"/>
        <w:bottom w:val="none" w:sz="0" w:space="0" w:color="auto"/>
        <w:right w:val="none" w:sz="0" w:space="0" w:color="auto"/>
      </w:divBdr>
      <w:divsChild>
        <w:div w:id="295063829">
          <w:marLeft w:val="547"/>
          <w:marRight w:val="0"/>
          <w:marTop w:val="115"/>
          <w:marBottom w:val="0"/>
          <w:divBdr>
            <w:top w:val="none" w:sz="0" w:space="0" w:color="auto"/>
            <w:left w:val="none" w:sz="0" w:space="0" w:color="auto"/>
            <w:bottom w:val="none" w:sz="0" w:space="0" w:color="auto"/>
            <w:right w:val="none" w:sz="0" w:space="0" w:color="auto"/>
          </w:divBdr>
        </w:div>
        <w:div w:id="865798674">
          <w:marLeft w:val="1166"/>
          <w:marRight w:val="0"/>
          <w:marTop w:val="96"/>
          <w:marBottom w:val="0"/>
          <w:divBdr>
            <w:top w:val="none" w:sz="0" w:space="0" w:color="auto"/>
            <w:left w:val="none" w:sz="0" w:space="0" w:color="auto"/>
            <w:bottom w:val="none" w:sz="0" w:space="0" w:color="auto"/>
            <w:right w:val="none" w:sz="0" w:space="0" w:color="auto"/>
          </w:divBdr>
        </w:div>
        <w:div w:id="1773278274">
          <w:marLeft w:val="1166"/>
          <w:marRight w:val="0"/>
          <w:marTop w:val="96"/>
          <w:marBottom w:val="0"/>
          <w:divBdr>
            <w:top w:val="none" w:sz="0" w:space="0" w:color="auto"/>
            <w:left w:val="none" w:sz="0" w:space="0" w:color="auto"/>
            <w:bottom w:val="none" w:sz="0" w:space="0" w:color="auto"/>
            <w:right w:val="none" w:sz="0" w:space="0" w:color="auto"/>
          </w:divBdr>
        </w:div>
      </w:divsChild>
    </w:div>
    <w:div w:id="974918175">
      <w:bodyDiv w:val="1"/>
      <w:marLeft w:val="0"/>
      <w:marRight w:val="0"/>
      <w:marTop w:val="0"/>
      <w:marBottom w:val="0"/>
      <w:divBdr>
        <w:top w:val="none" w:sz="0" w:space="0" w:color="auto"/>
        <w:left w:val="none" w:sz="0" w:space="0" w:color="auto"/>
        <w:bottom w:val="none" w:sz="0" w:space="0" w:color="auto"/>
        <w:right w:val="none" w:sz="0" w:space="0" w:color="auto"/>
      </w:divBdr>
      <w:divsChild>
        <w:div w:id="846600339">
          <w:marLeft w:val="1166"/>
          <w:marRight w:val="0"/>
          <w:marTop w:val="96"/>
          <w:marBottom w:val="0"/>
          <w:divBdr>
            <w:top w:val="none" w:sz="0" w:space="0" w:color="auto"/>
            <w:left w:val="none" w:sz="0" w:space="0" w:color="auto"/>
            <w:bottom w:val="none" w:sz="0" w:space="0" w:color="auto"/>
            <w:right w:val="none" w:sz="0" w:space="0" w:color="auto"/>
          </w:divBdr>
        </w:div>
        <w:div w:id="1029261979">
          <w:marLeft w:val="1800"/>
          <w:marRight w:val="0"/>
          <w:marTop w:val="77"/>
          <w:marBottom w:val="0"/>
          <w:divBdr>
            <w:top w:val="none" w:sz="0" w:space="0" w:color="auto"/>
            <w:left w:val="none" w:sz="0" w:space="0" w:color="auto"/>
            <w:bottom w:val="none" w:sz="0" w:space="0" w:color="auto"/>
            <w:right w:val="none" w:sz="0" w:space="0" w:color="auto"/>
          </w:divBdr>
        </w:div>
        <w:div w:id="1245264808">
          <w:marLeft w:val="1800"/>
          <w:marRight w:val="0"/>
          <w:marTop w:val="77"/>
          <w:marBottom w:val="0"/>
          <w:divBdr>
            <w:top w:val="none" w:sz="0" w:space="0" w:color="auto"/>
            <w:left w:val="none" w:sz="0" w:space="0" w:color="auto"/>
            <w:bottom w:val="none" w:sz="0" w:space="0" w:color="auto"/>
            <w:right w:val="none" w:sz="0" w:space="0" w:color="auto"/>
          </w:divBdr>
        </w:div>
      </w:divsChild>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7760255">
      <w:bodyDiv w:val="1"/>
      <w:marLeft w:val="0"/>
      <w:marRight w:val="0"/>
      <w:marTop w:val="0"/>
      <w:marBottom w:val="0"/>
      <w:divBdr>
        <w:top w:val="none" w:sz="0" w:space="0" w:color="auto"/>
        <w:left w:val="none" w:sz="0" w:space="0" w:color="auto"/>
        <w:bottom w:val="none" w:sz="0" w:space="0" w:color="auto"/>
        <w:right w:val="none" w:sz="0" w:space="0" w:color="auto"/>
      </w:divBdr>
      <w:divsChild>
        <w:div w:id="227692778">
          <w:marLeft w:val="1800"/>
          <w:marRight w:val="0"/>
          <w:marTop w:val="48"/>
          <w:marBottom w:val="0"/>
          <w:divBdr>
            <w:top w:val="none" w:sz="0" w:space="0" w:color="auto"/>
            <w:left w:val="none" w:sz="0" w:space="0" w:color="auto"/>
            <w:bottom w:val="none" w:sz="0" w:space="0" w:color="auto"/>
            <w:right w:val="none" w:sz="0" w:space="0" w:color="auto"/>
          </w:divBdr>
        </w:div>
        <w:div w:id="520973974">
          <w:marLeft w:val="1800"/>
          <w:marRight w:val="0"/>
          <w:marTop w:val="48"/>
          <w:marBottom w:val="0"/>
          <w:divBdr>
            <w:top w:val="none" w:sz="0" w:space="0" w:color="auto"/>
            <w:left w:val="none" w:sz="0" w:space="0" w:color="auto"/>
            <w:bottom w:val="none" w:sz="0" w:space="0" w:color="auto"/>
            <w:right w:val="none" w:sz="0" w:space="0" w:color="auto"/>
          </w:divBdr>
        </w:div>
        <w:div w:id="1133065168">
          <w:marLeft w:val="1800"/>
          <w:marRight w:val="0"/>
          <w:marTop w:val="48"/>
          <w:marBottom w:val="0"/>
          <w:divBdr>
            <w:top w:val="none" w:sz="0" w:space="0" w:color="auto"/>
            <w:left w:val="none" w:sz="0" w:space="0" w:color="auto"/>
            <w:bottom w:val="none" w:sz="0" w:space="0" w:color="auto"/>
            <w:right w:val="none" w:sz="0" w:space="0" w:color="auto"/>
          </w:divBdr>
        </w:div>
        <w:div w:id="1325665305">
          <w:marLeft w:val="1800"/>
          <w:marRight w:val="0"/>
          <w:marTop w:val="48"/>
          <w:marBottom w:val="0"/>
          <w:divBdr>
            <w:top w:val="none" w:sz="0" w:space="0" w:color="auto"/>
            <w:left w:val="none" w:sz="0" w:space="0" w:color="auto"/>
            <w:bottom w:val="none" w:sz="0" w:space="0" w:color="auto"/>
            <w:right w:val="none" w:sz="0" w:space="0" w:color="auto"/>
          </w:divBdr>
        </w:div>
      </w:divsChild>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74281829">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121149231">
      <w:bodyDiv w:val="1"/>
      <w:marLeft w:val="0"/>
      <w:marRight w:val="0"/>
      <w:marTop w:val="0"/>
      <w:marBottom w:val="0"/>
      <w:divBdr>
        <w:top w:val="none" w:sz="0" w:space="0" w:color="auto"/>
        <w:left w:val="none" w:sz="0" w:space="0" w:color="auto"/>
        <w:bottom w:val="none" w:sz="0" w:space="0" w:color="auto"/>
        <w:right w:val="none" w:sz="0" w:space="0" w:color="auto"/>
      </w:divBdr>
      <w:divsChild>
        <w:div w:id="246114883">
          <w:marLeft w:val="720"/>
          <w:marRight w:val="0"/>
          <w:marTop w:val="0"/>
          <w:marBottom w:val="0"/>
          <w:divBdr>
            <w:top w:val="none" w:sz="0" w:space="0" w:color="auto"/>
            <w:left w:val="none" w:sz="0" w:space="0" w:color="auto"/>
            <w:bottom w:val="none" w:sz="0" w:space="0" w:color="auto"/>
            <w:right w:val="none" w:sz="0" w:space="0" w:color="auto"/>
          </w:divBdr>
        </w:div>
        <w:div w:id="365102734">
          <w:marLeft w:val="720"/>
          <w:marRight w:val="0"/>
          <w:marTop w:val="0"/>
          <w:marBottom w:val="0"/>
          <w:divBdr>
            <w:top w:val="none" w:sz="0" w:space="0" w:color="auto"/>
            <w:left w:val="none" w:sz="0" w:space="0" w:color="auto"/>
            <w:bottom w:val="none" w:sz="0" w:space="0" w:color="auto"/>
            <w:right w:val="none" w:sz="0" w:space="0" w:color="auto"/>
          </w:divBdr>
        </w:div>
        <w:div w:id="471214252">
          <w:marLeft w:val="720"/>
          <w:marRight w:val="0"/>
          <w:marTop w:val="0"/>
          <w:marBottom w:val="0"/>
          <w:divBdr>
            <w:top w:val="none" w:sz="0" w:space="0" w:color="auto"/>
            <w:left w:val="none" w:sz="0" w:space="0" w:color="auto"/>
            <w:bottom w:val="none" w:sz="0" w:space="0" w:color="auto"/>
            <w:right w:val="none" w:sz="0" w:space="0" w:color="auto"/>
          </w:divBdr>
        </w:div>
        <w:div w:id="505707708">
          <w:marLeft w:val="720"/>
          <w:marRight w:val="0"/>
          <w:marTop w:val="0"/>
          <w:marBottom w:val="0"/>
          <w:divBdr>
            <w:top w:val="none" w:sz="0" w:space="0" w:color="auto"/>
            <w:left w:val="none" w:sz="0" w:space="0" w:color="auto"/>
            <w:bottom w:val="none" w:sz="0" w:space="0" w:color="auto"/>
            <w:right w:val="none" w:sz="0" w:space="0" w:color="auto"/>
          </w:divBdr>
        </w:div>
        <w:div w:id="642392371">
          <w:marLeft w:val="720"/>
          <w:marRight w:val="0"/>
          <w:marTop w:val="0"/>
          <w:marBottom w:val="0"/>
          <w:divBdr>
            <w:top w:val="none" w:sz="0" w:space="0" w:color="auto"/>
            <w:left w:val="none" w:sz="0" w:space="0" w:color="auto"/>
            <w:bottom w:val="none" w:sz="0" w:space="0" w:color="auto"/>
            <w:right w:val="none" w:sz="0" w:space="0" w:color="auto"/>
          </w:divBdr>
        </w:div>
        <w:div w:id="978614478">
          <w:marLeft w:val="720"/>
          <w:marRight w:val="0"/>
          <w:marTop w:val="0"/>
          <w:marBottom w:val="0"/>
          <w:divBdr>
            <w:top w:val="none" w:sz="0" w:space="0" w:color="auto"/>
            <w:left w:val="none" w:sz="0" w:space="0" w:color="auto"/>
            <w:bottom w:val="none" w:sz="0" w:space="0" w:color="auto"/>
            <w:right w:val="none" w:sz="0" w:space="0" w:color="auto"/>
          </w:divBdr>
        </w:div>
        <w:div w:id="1188450567">
          <w:marLeft w:val="720"/>
          <w:marRight w:val="0"/>
          <w:marTop w:val="0"/>
          <w:marBottom w:val="0"/>
          <w:divBdr>
            <w:top w:val="none" w:sz="0" w:space="0" w:color="auto"/>
            <w:left w:val="none" w:sz="0" w:space="0" w:color="auto"/>
            <w:bottom w:val="none" w:sz="0" w:space="0" w:color="auto"/>
            <w:right w:val="none" w:sz="0" w:space="0" w:color="auto"/>
          </w:divBdr>
        </w:div>
        <w:div w:id="1291521956">
          <w:marLeft w:val="720"/>
          <w:marRight w:val="0"/>
          <w:marTop w:val="0"/>
          <w:marBottom w:val="0"/>
          <w:divBdr>
            <w:top w:val="none" w:sz="0" w:space="0" w:color="auto"/>
            <w:left w:val="none" w:sz="0" w:space="0" w:color="auto"/>
            <w:bottom w:val="none" w:sz="0" w:space="0" w:color="auto"/>
            <w:right w:val="none" w:sz="0" w:space="0" w:color="auto"/>
          </w:divBdr>
        </w:div>
        <w:div w:id="1572109434">
          <w:marLeft w:val="720"/>
          <w:marRight w:val="0"/>
          <w:marTop w:val="0"/>
          <w:marBottom w:val="0"/>
          <w:divBdr>
            <w:top w:val="none" w:sz="0" w:space="0" w:color="auto"/>
            <w:left w:val="none" w:sz="0" w:space="0" w:color="auto"/>
            <w:bottom w:val="none" w:sz="0" w:space="0" w:color="auto"/>
            <w:right w:val="none" w:sz="0" w:space="0" w:color="auto"/>
          </w:divBdr>
        </w:div>
        <w:div w:id="1728604562">
          <w:marLeft w:val="720"/>
          <w:marRight w:val="0"/>
          <w:marTop w:val="0"/>
          <w:marBottom w:val="0"/>
          <w:divBdr>
            <w:top w:val="none" w:sz="0" w:space="0" w:color="auto"/>
            <w:left w:val="none" w:sz="0" w:space="0" w:color="auto"/>
            <w:bottom w:val="none" w:sz="0" w:space="0" w:color="auto"/>
            <w:right w:val="none" w:sz="0" w:space="0" w:color="auto"/>
          </w:divBdr>
        </w:div>
        <w:div w:id="1810321275">
          <w:marLeft w:val="720"/>
          <w:marRight w:val="0"/>
          <w:marTop w:val="0"/>
          <w:marBottom w:val="0"/>
          <w:divBdr>
            <w:top w:val="none" w:sz="0" w:space="0" w:color="auto"/>
            <w:left w:val="none" w:sz="0" w:space="0" w:color="auto"/>
            <w:bottom w:val="none" w:sz="0" w:space="0" w:color="auto"/>
            <w:right w:val="none" w:sz="0" w:space="0" w:color="auto"/>
          </w:divBdr>
        </w:div>
        <w:div w:id="2110805584">
          <w:marLeft w:val="720"/>
          <w:marRight w:val="0"/>
          <w:marTop w:val="0"/>
          <w:marBottom w:val="0"/>
          <w:divBdr>
            <w:top w:val="none" w:sz="0" w:space="0" w:color="auto"/>
            <w:left w:val="none" w:sz="0" w:space="0" w:color="auto"/>
            <w:bottom w:val="none" w:sz="0" w:space="0" w:color="auto"/>
            <w:right w:val="none" w:sz="0" w:space="0" w:color="auto"/>
          </w:divBdr>
        </w:div>
        <w:div w:id="2113890213">
          <w:marLeft w:val="720"/>
          <w:marRight w:val="0"/>
          <w:marTop w:val="0"/>
          <w:marBottom w:val="0"/>
          <w:divBdr>
            <w:top w:val="none" w:sz="0" w:space="0" w:color="auto"/>
            <w:left w:val="none" w:sz="0" w:space="0" w:color="auto"/>
            <w:bottom w:val="none" w:sz="0" w:space="0" w:color="auto"/>
            <w:right w:val="none" w:sz="0" w:space="0" w:color="auto"/>
          </w:divBdr>
        </w:div>
      </w:divsChild>
    </w:div>
    <w:div w:id="1142190680">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2794657">
      <w:bodyDiv w:val="1"/>
      <w:marLeft w:val="0"/>
      <w:marRight w:val="0"/>
      <w:marTop w:val="0"/>
      <w:marBottom w:val="0"/>
      <w:divBdr>
        <w:top w:val="none" w:sz="0" w:space="0" w:color="auto"/>
        <w:left w:val="none" w:sz="0" w:space="0" w:color="auto"/>
        <w:bottom w:val="none" w:sz="0" w:space="0" w:color="auto"/>
        <w:right w:val="none" w:sz="0" w:space="0" w:color="auto"/>
      </w:divBdr>
    </w:div>
    <w:div w:id="1199856300">
      <w:bodyDiv w:val="1"/>
      <w:marLeft w:val="0"/>
      <w:marRight w:val="0"/>
      <w:marTop w:val="0"/>
      <w:marBottom w:val="0"/>
      <w:divBdr>
        <w:top w:val="none" w:sz="0" w:space="0" w:color="auto"/>
        <w:left w:val="none" w:sz="0" w:space="0" w:color="auto"/>
        <w:bottom w:val="none" w:sz="0" w:space="0" w:color="auto"/>
        <w:right w:val="none" w:sz="0" w:space="0" w:color="auto"/>
      </w:divBdr>
      <w:divsChild>
        <w:div w:id="857700105">
          <w:marLeft w:val="1800"/>
          <w:marRight w:val="0"/>
          <w:marTop w:val="77"/>
          <w:marBottom w:val="0"/>
          <w:divBdr>
            <w:top w:val="none" w:sz="0" w:space="0" w:color="auto"/>
            <w:left w:val="none" w:sz="0" w:space="0" w:color="auto"/>
            <w:bottom w:val="none" w:sz="0" w:space="0" w:color="auto"/>
            <w:right w:val="none" w:sz="0" w:space="0" w:color="auto"/>
          </w:divBdr>
        </w:div>
        <w:div w:id="909510399">
          <w:marLeft w:val="1800"/>
          <w:marRight w:val="0"/>
          <w:marTop w:val="77"/>
          <w:marBottom w:val="0"/>
          <w:divBdr>
            <w:top w:val="none" w:sz="0" w:space="0" w:color="auto"/>
            <w:left w:val="none" w:sz="0" w:space="0" w:color="auto"/>
            <w:bottom w:val="none" w:sz="0" w:space="0" w:color="auto"/>
            <w:right w:val="none" w:sz="0" w:space="0" w:color="auto"/>
          </w:divBdr>
        </w:div>
        <w:div w:id="1718315715">
          <w:marLeft w:val="1800"/>
          <w:marRight w:val="0"/>
          <w:marTop w:val="77"/>
          <w:marBottom w:val="0"/>
          <w:divBdr>
            <w:top w:val="none" w:sz="0" w:space="0" w:color="auto"/>
            <w:left w:val="none" w:sz="0" w:space="0" w:color="auto"/>
            <w:bottom w:val="none" w:sz="0" w:space="0" w:color="auto"/>
            <w:right w:val="none" w:sz="0" w:space="0" w:color="auto"/>
          </w:divBdr>
        </w:div>
        <w:div w:id="1775129594">
          <w:marLeft w:val="1800"/>
          <w:marRight w:val="0"/>
          <w:marTop w:val="77"/>
          <w:marBottom w:val="0"/>
          <w:divBdr>
            <w:top w:val="none" w:sz="0" w:space="0" w:color="auto"/>
            <w:left w:val="none" w:sz="0" w:space="0" w:color="auto"/>
            <w:bottom w:val="none" w:sz="0" w:space="0" w:color="auto"/>
            <w:right w:val="none" w:sz="0" w:space="0" w:color="auto"/>
          </w:divBdr>
        </w:div>
      </w:divsChild>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47107543">
      <w:bodyDiv w:val="1"/>
      <w:marLeft w:val="0"/>
      <w:marRight w:val="0"/>
      <w:marTop w:val="0"/>
      <w:marBottom w:val="0"/>
      <w:divBdr>
        <w:top w:val="none" w:sz="0" w:space="0" w:color="auto"/>
        <w:left w:val="none" w:sz="0" w:space="0" w:color="auto"/>
        <w:bottom w:val="none" w:sz="0" w:space="0" w:color="auto"/>
        <w:right w:val="none" w:sz="0" w:space="0" w:color="auto"/>
      </w:divBdr>
    </w:div>
    <w:div w:id="1278564712">
      <w:bodyDiv w:val="1"/>
      <w:marLeft w:val="0"/>
      <w:marRight w:val="0"/>
      <w:marTop w:val="0"/>
      <w:marBottom w:val="0"/>
      <w:divBdr>
        <w:top w:val="none" w:sz="0" w:space="0" w:color="auto"/>
        <w:left w:val="none" w:sz="0" w:space="0" w:color="auto"/>
        <w:bottom w:val="none" w:sz="0" w:space="0" w:color="auto"/>
        <w:right w:val="none" w:sz="0" w:space="0" w:color="auto"/>
      </w:divBdr>
      <w:divsChild>
        <w:div w:id="354310941">
          <w:marLeft w:val="1166"/>
          <w:marRight w:val="0"/>
          <w:marTop w:val="96"/>
          <w:marBottom w:val="0"/>
          <w:divBdr>
            <w:top w:val="none" w:sz="0" w:space="0" w:color="auto"/>
            <w:left w:val="none" w:sz="0" w:space="0" w:color="auto"/>
            <w:bottom w:val="none" w:sz="0" w:space="0" w:color="auto"/>
            <w:right w:val="none" w:sz="0" w:space="0" w:color="auto"/>
          </w:divBdr>
        </w:div>
        <w:div w:id="1253200592">
          <w:marLeft w:val="547"/>
          <w:marRight w:val="0"/>
          <w:marTop w:val="115"/>
          <w:marBottom w:val="0"/>
          <w:divBdr>
            <w:top w:val="none" w:sz="0" w:space="0" w:color="auto"/>
            <w:left w:val="none" w:sz="0" w:space="0" w:color="auto"/>
            <w:bottom w:val="none" w:sz="0" w:space="0" w:color="auto"/>
            <w:right w:val="none" w:sz="0" w:space="0" w:color="auto"/>
          </w:divBdr>
        </w:div>
        <w:div w:id="1467550713">
          <w:marLeft w:val="1800"/>
          <w:marRight w:val="0"/>
          <w:marTop w:val="77"/>
          <w:marBottom w:val="0"/>
          <w:divBdr>
            <w:top w:val="none" w:sz="0" w:space="0" w:color="auto"/>
            <w:left w:val="none" w:sz="0" w:space="0" w:color="auto"/>
            <w:bottom w:val="none" w:sz="0" w:space="0" w:color="auto"/>
            <w:right w:val="none" w:sz="0" w:space="0" w:color="auto"/>
          </w:divBdr>
        </w:div>
        <w:div w:id="1478494914">
          <w:marLeft w:val="1800"/>
          <w:marRight w:val="0"/>
          <w:marTop w:val="77"/>
          <w:marBottom w:val="0"/>
          <w:divBdr>
            <w:top w:val="none" w:sz="0" w:space="0" w:color="auto"/>
            <w:left w:val="none" w:sz="0" w:space="0" w:color="auto"/>
            <w:bottom w:val="none" w:sz="0" w:space="0" w:color="auto"/>
            <w:right w:val="none" w:sz="0" w:space="0" w:color="auto"/>
          </w:divBdr>
        </w:div>
        <w:div w:id="2089883632">
          <w:marLeft w:val="1166"/>
          <w:marRight w:val="0"/>
          <w:marTop w:val="96"/>
          <w:marBottom w:val="0"/>
          <w:divBdr>
            <w:top w:val="none" w:sz="0" w:space="0" w:color="auto"/>
            <w:left w:val="none" w:sz="0" w:space="0" w:color="auto"/>
            <w:bottom w:val="none" w:sz="0" w:space="0" w:color="auto"/>
            <w:right w:val="none" w:sz="0" w:space="0" w:color="auto"/>
          </w:divBdr>
        </w:div>
      </w:divsChild>
    </w:div>
    <w:div w:id="1299529818">
      <w:bodyDiv w:val="1"/>
      <w:marLeft w:val="0"/>
      <w:marRight w:val="0"/>
      <w:marTop w:val="0"/>
      <w:marBottom w:val="0"/>
      <w:divBdr>
        <w:top w:val="none" w:sz="0" w:space="0" w:color="auto"/>
        <w:left w:val="none" w:sz="0" w:space="0" w:color="auto"/>
        <w:bottom w:val="none" w:sz="0" w:space="0" w:color="auto"/>
        <w:right w:val="none" w:sz="0" w:space="0" w:color="auto"/>
      </w:divBdr>
    </w:div>
    <w:div w:id="1300453022">
      <w:bodyDiv w:val="1"/>
      <w:marLeft w:val="0"/>
      <w:marRight w:val="0"/>
      <w:marTop w:val="0"/>
      <w:marBottom w:val="0"/>
      <w:divBdr>
        <w:top w:val="none" w:sz="0" w:space="0" w:color="auto"/>
        <w:left w:val="none" w:sz="0" w:space="0" w:color="auto"/>
        <w:bottom w:val="none" w:sz="0" w:space="0" w:color="auto"/>
        <w:right w:val="none" w:sz="0" w:space="0" w:color="auto"/>
      </w:divBdr>
      <w:divsChild>
        <w:div w:id="387149860">
          <w:marLeft w:val="1166"/>
          <w:marRight w:val="0"/>
          <w:marTop w:val="67"/>
          <w:marBottom w:val="0"/>
          <w:divBdr>
            <w:top w:val="none" w:sz="0" w:space="0" w:color="auto"/>
            <w:left w:val="none" w:sz="0" w:space="0" w:color="auto"/>
            <w:bottom w:val="none" w:sz="0" w:space="0" w:color="auto"/>
            <w:right w:val="none" w:sz="0" w:space="0" w:color="auto"/>
          </w:divBdr>
        </w:div>
      </w:divsChild>
    </w:div>
    <w:div w:id="1302227100">
      <w:bodyDiv w:val="1"/>
      <w:marLeft w:val="0"/>
      <w:marRight w:val="0"/>
      <w:marTop w:val="0"/>
      <w:marBottom w:val="0"/>
      <w:divBdr>
        <w:top w:val="none" w:sz="0" w:space="0" w:color="auto"/>
        <w:left w:val="none" w:sz="0" w:space="0" w:color="auto"/>
        <w:bottom w:val="none" w:sz="0" w:space="0" w:color="auto"/>
        <w:right w:val="none" w:sz="0" w:space="0" w:color="auto"/>
      </w:divBdr>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08971414">
      <w:bodyDiv w:val="1"/>
      <w:marLeft w:val="0"/>
      <w:marRight w:val="0"/>
      <w:marTop w:val="0"/>
      <w:marBottom w:val="0"/>
      <w:divBdr>
        <w:top w:val="none" w:sz="0" w:space="0" w:color="auto"/>
        <w:left w:val="none" w:sz="0" w:space="0" w:color="auto"/>
        <w:bottom w:val="none" w:sz="0" w:space="0" w:color="auto"/>
        <w:right w:val="none" w:sz="0" w:space="0" w:color="auto"/>
      </w:divBdr>
      <w:divsChild>
        <w:div w:id="1544556067">
          <w:marLeft w:val="547"/>
          <w:marRight w:val="0"/>
          <w:marTop w:val="77"/>
          <w:marBottom w:val="0"/>
          <w:divBdr>
            <w:top w:val="none" w:sz="0" w:space="0" w:color="auto"/>
            <w:left w:val="none" w:sz="0" w:space="0" w:color="auto"/>
            <w:bottom w:val="none" w:sz="0" w:space="0" w:color="auto"/>
            <w:right w:val="none" w:sz="0" w:space="0" w:color="auto"/>
          </w:divBdr>
        </w:div>
      </w:divsChild>
    </w:div>
    <w:div w:id="1313943927">
      <w:bodyDiv w:val="1"/>
      <w:marLeft w:val="0"/>
      <w:marRight w:val="0"/>
      <w:marTop w:val="0"/>
      <w:marBottom w:val="0"/>
      <w:divBdr>
        <w:top w:val="none" w:sz="0" w:space="0" w:color="auto"/>
        <w:left w:val="none" w:sz="0" w:space="0" w:color="auto"/>
        <w:bottom w:val="none" w:sz="0" w:space="0" w:color="auto"/>
        <w:right w:val="none" w:sz="0" w:space="0" w:color="auto"/>
      </w:divBdr>
      <w:divsChild>
        <w:div w:id="559823654">
          <w:marLeft w:val="720"/>
          <w:marRight w:val="0"/>
          <w:marTop w:val="0"/>
          <w:marBottom w:val="0"/>
          <w:divBdr>
            <w:top w:val="none" w:sz="0" w:space="0" w:color="auto"/>
            <w:left w:val="none" w:sz="0" w:space="0" w:color="auto"/>
            <w:bottom w:val="none" w:sz="0" w:space="0" w:color="auto"/>
            <w:right w:val="none" w:sz="0" w:space="0" w:color="auto"/>
          </w:divBdr>
        </w:div>
        <w:div w:id="760490717">
          <w:marLeft w:val="720"/>
          <w:marRight w:val="0"/>
          <w:marTop w:val="0"/>
          <w:marBottom w:val="0"/>
          <w:divBdr>
            <w:top w:val="none" w:sz="0" w:space="0" w:color="auto"/>
            <w:left w:val="none" w:sz="0" w:space="0" w:color="auto"/>
            <w:bottom w:val="none" w:sz="0" w:space="0" w:color="auto"/>
            <w:right w:val="none" w:sz="0" w:space="0" w:color="auto"/>
          </w:divBdr>
        </w:div>
        <w:div w:id="2076538990">
          <w:marLeft w:val="720"/>
          <w:marRight w:val="0"/>
          <w:marTop w:val="0"/>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71953755">
      <w:bodyDiv w:val="1"/>
      <w:marLeft w:val="0"/>
      <w:marRight w:val="0"/>
      <w:marTop w:val="0"/>
      <w:marBottom w:val="0"/>
      <w:divBdr>
        <w:top w:val="none" w:sz="0" w:space="0" w:color="auto"/>
        <w:left w:val="none" w:sz="0" w:space="0" w:color="auto"/>
        <w:bottom w:val="none" w:sz="0" w:space="0" w:color="auto"/>
        <w:right w:val="none" w:sz="0" w:space="0" w:color="auto"/>
      </w:divBdr>
      <w:divsChild>
        <w:div w:id="75134854">
          <w:marLeft w:val="720"/>
          <w:marRight w:val="0"/>
          <w:marTop w:val="0"/>
          <w:marBottom w:val="0"/>
          <w:divBdr>
            <w:top w:val="none" w:sz="0" w:space="0" w:color="auto"/>
            <w:left w:val="none" w:sz="0" w:space="0" w:color="auto"/>
            <w:bottom w:val="none" w:sz="0" w:space="0" w:color="auto"/>
            <w:right w:val="none" w:sz="0" w:space="0" w:color="auto"/>
          </w:divBdr>
        </w:div>
        <w:div w:id="127357941">
          <w:marLeft w:val="720"/>
          <w:marRight w:val="0"/>
          <w:marTop w:val="0"/>
          <w:marBottom w:val="0"/>
          <w:divBdr>
            <w:top w:val="none" w:sz="0" w:space="0" w:color="auto"/>
            <w:left w:val="none" w:sz="0" w:space="0" w:color="auto"/>
            <w:bottom w:val="none" w:sz="0" w:space="0" w:color="auto"/>
            <w:right w:val="none" w:sz="0" w:space="0" w:color="auto"/>
          </w:divBdr>
        </w:div>
        <w:div w:id="134951022">
          <w:marLeft w:val="1440"/>
          <w:marRight w:val="0"/>
          <w:marTop w:val="0"/>
          <w:marBottom w:val="0"/>
          <w:divBdr>
            <w:top w:val="none" w:sz="0" w:space="0" w:color="auto"/>
            <w:left w:val="none" w:sz="0" w:space="0" w:color="auto"/>
            <w:bottom w:val="none" w:sz="0" w:space="0" w:color="auto"/>
            <w:right w:val="none" w:sz="0" w:space="0" w:color="auto"/>
          </w:divBdr>
        </w:div>
        <w:div w:id="148332881">
          <w:marLeft w:val="720"/>
          <w:marRight w:val="0"/>
          <w:marTop w:val="0"/>
          <w:marBottom w:val="0"/>
          <w:divBdr>
            <w:top w:val="none" w:sz="0" w:space="0" w:color="auto"/>
            <w:left w:val="none" w:sz="0" w:space="0" w:color="auto"/>
            <w:bottom w:val="none" w:sz="0" w:space="0" w:color="auto"/>
            <w:right w:val="none" w:sz="0" w:space="0" w:color="auto"/>
          </w:divBdr>
        </w:div>
        <w:div w:id="358120784">
          <w:marLeft w:val="1440"/>
          <w:marRight w:val="0"/>
          <w:marTop w:val="0"/>
          <w:marBottom w:val="0"/>
          <w:divBdr>
            <w:top w:val="none" w:sz="0" w:space="0" w:color="auto"/>
            <w:left w:val="none" w:sz="0" w:space="0" w:color="auto"/>
            <w:bottom w:val="none" w:sz="0" w:space="0" w:color="auto"/>
            <w:right w:val="none" w:sz="0" w:space="0" w:color="auto"/>
          </w:divBdr>
        </w:div>
        <w:div w:id="379792424">
          <w:marLeft w:val="1440"/>
          <w:marRight w:val="0"/>
          <w:marTop w:val="0"/>
          <w:marBottom w:val="0"/>
          <w:divBdr>
            <w:top w:val="none" w:sz="0" w:space="0" w:color="auto"/>
            <w:left w:val="none" w:sz="0" w:space="0" w:color="auto"/>
            <w:bottom w:val="none" w:sz="0" w:space="0" w:color="auto"/>
            <w:right w:val="none" w:sz="0" w:space="0" w:color="auto"/>
          </w:divBdr>
        </w:div>
        <w:div w:id="1010108765">
          <w:marLeft w:val="1440"/>
          <w:marRight w:val="0"/>
          <w:marTop w:val="0"/>
          <w:marBottom w:val="0"/>
          <w:divBdr>
            <w:top w:val="none" w:sz="0" w:space="0" w:color="auto"/>
            <w:left w:val="none" w:sz="0" w:space="0" w:color="auto"/>
            <w:bottom w:val="none" w:sz="0" w:space="0" w:color="auto"/>
            <w:right w:val="none" w:sz="0" w:space="0" w:color="auto"/>
          </w:divBdr>
        </w:div>
        <w:div w:id="1126433868">
          <w:marLeft w:val="720"/>
          <w:marRight w:val="0"/>
          <w:marTop w:val="0"/>
          <w:marBottom w:val="0"/>
          <w:divBdr>
            <w:top w:val="none" w:sz="0" w:space="0" w:color="auto"/>
            <w:left w:val="none" w:sz="0" w:space="0" w:color="auto"/>
            <w:bottom w:val="none" w:sz="0" w:space="0" w:color="auto"/>
            <w:right w:val="none" w:sz="0" w:space="0" w:color="auto"/>
          </w:divBdr>
        </w:div>
        <w:div w:id="1345284913">
          <w:marLeft w:val="1440"/>
          <w:marRight w:val="0"/>
          <w:marTop w:val="0"/>
          <w:marBottom w:val="0"/>
          <w:divBdr>
            <w:top w:val="none" w:sz="0" w:space="0" w:color="auto"/>
            <w:left w:val="none" w:sz="0" w:space="0" w:color="auto"/>
            <w:bottom w:val="none" w:sz="0" w:space="0" w:color="auto"/>
            <w:right w:val="none" w:sz="0" w:space="0" w:color="auto"/>
          </w:divBdr>
        </w:div>
        <w:div w:id="1370301079">
          <w:marLeft w:val="1440"/>
          <w:marRight w:val="0"/>
          <w:marTop w:val="0"/>
          <w:marBottom w:val="0"/>
          <w:divBdr>
            <w:top w:val="none" w:sz="0" w:space="0" w:color="auto"/>
            <w:left w:val="none" w:sz="0" w:space="0" w:color="auto"/>
            <w:bottom w:val="none" w:sz="0" w:space="0" w:color="auto"/>
            <w:right w:val="none" w:sz="0" w:space="0" w:color="auto"/>
          </w:divBdr>
        </w:div>
        <w:div w:id="1403068697">
          <w:marLeft w:val="720"/>
          <w:marRight w:val="0"/>
          <w:marTop w:val="0"/>
          <w:marBottom w:val="0"/>
          <w:divBdr>
            <w:top w:val="none" w:sz="0" w:space="0" w:color="auto"/>
            <w:left w:val="none" w:sz="0" w:space="0" w:color="auto"/>
            <w:bottom w:val="none" w:sz="0" w:space="0" w:color="auto"/>
            <w:right w:val="none" w:sz="0" w:space="0" w:color="auto"/>
          </w:divBdr>
        </w:div>
        <w:div w:id="1427576096">
          <w:marLeft w:val="720"/>
          <w:marRight w:val="0"/>
          <w:marTop w:val="0"/>
          <w:marBottom w:val="0"/>
          <w:divBdr>
            <w:top w:val="none" w:sz="0" w:space="0" w:color="auto"/>
            <w:left w:val="none" w:sz="0" w:space="0" w:color="auto"/>
            <w:bottom w:val="none" w:sz="0" w:space="0" w:color="auto"/>
            <w:right w:val="none" w:sz="0" w:space="0" w:color="auto"/>
          </w:divBdr>
        </w:div>
        <w:div w:id="1448236550">
          <w:marLeft w:val="1440"/>
          <w:marRight w:val="0"/>
          <w:marTop w:val="0"/>
          <w:marBottom w:val="0"/>
          <w:divBdr>
            <w:top w:val="none" w:sz="0" w:space="0" w:color="auto"/>
            <w:left w:val="none" w:sz="0" w:space="0" w:color="auto"/>
            <w:bottom w:val="none" w:sz="0" w:space="0" w:color="auto"/>
            <w:right w:val="none" w:sz="0" w:space="0" w:color="auto"/>
          </w:divBdr>
        </w:div>
        <w:div w:id="1553811186">
          <w:marLeft w:val="1440"/>
          <w:marRight w:val="0"/>
          <w:marTop w:val="0"/>
          <w:marBottom w:val="0"/>
          <w:divBdr>
            <w:top w:val="none" w:sz="0" w:space="0" w:color="auto"/>
            <w:left w:val="none" w:sz="0" w:space="0" w:color="auto"/>
            <w:bottom w:val="none" w:sz="0" w:space="0" w:color="auto"/>
            <w:right w:val="none" w:sz="0" w:space="0" w:color="auto"/>
          </w:divBdr>
        </w:div>
        <w:div w:id="1855878621">
          <w:marLeft w:val="720"/>
          <w:marRight w:val="0"/>
          <w:marTop w:val="0"/>
          <w:marBottom w:val="0"/>
          <w:divBdr>
            <w:top w:val="none" w:sz="0" w:space="0" w:color="auto"/>
            <w:left w:val="none" w:sz="0" w:space="0" w:color="auto"/>
            <w:bottom w:val="none" w:sz="0" w:space="0" w:color="auto"/>
            <w:right w:val="none" w:sz="0" w:space="0" w:color="auto"/>
          </w:divBdr>
        </w:div>
        <w:div w:id="1999383864">
          <w:marLeft w:val="1440"/>
          <w:marRight w:val="0"/>
          <w:marTop w:val="0"/>
          <w:marBottom w:val="0"/>
          <w:divBdr>
            <w:top w:val="none" w:sz="0" w:space="0" w:color="auto"/>
            <w:left w:val="none" w:sz="0" w:space="0" w:color="auto"/>
            <w:bottom w:val="none" w:sz="0" w:space="0" w:color="auto"/>
            <w:right w:val="none" w:sz="0" w:space="0" w:color="auto"/>
          </w:divBdr>
        </w:div>
        <w:div w:id="2021737563">
          <w:marLeft w:val="720"/>
          <w:marRight w:val="0"/>
          <w:marTop w:val="0"/>
          <w:marBottom w:val="0"/>
          <w:divBdr>
            <w:top w:val="none" w:sz="0" w:space="0" w:color="auto"/>
            <w:left w:val="none" w:sz="0" w:space="0" w:color="auto"/>
            <w:bottom w:val="none" w:sz="0" w:space="0" w:color="auto"/>
            <w:right w:val="none" w:sz="0" w:space="0" w:color="auto"/>
          </w:divBdr>
        </w:div>
      </w:divsChild>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00053559">
      <w:bodyDiv w:val="1"/>
      <w:marLeft w:val="0"/>
      <w:marRight w:val="0"/>
      <w:marTop w:val="0"/>
      <w:marBottom w:val="0"/>
      <w:divBdr>
        <w:top w:val="none" w:sz="0" w:space="0" w:color="auto"/>
        <w:left w:val="none" w:sz="0" w:space="0" w:color="auto"/>
        <w:bottom w:val="none" w:sz="0" w:space="0" w:color="auto"/>
        <w:right w:val="none" w:sz="0" w:space="0" w:color="auto"/>
      </w:divBdr>
    </w:div>
    <w:div w:id="1422141728">
      <w:bodyDiv w:val="1"/>
      <w:marLeft w:val="0"/>
      <w:marRight w:val="0"/>
      <w:marTop w:val="0"/>
      <w:marBottom w:val="0"/>
      <w:divBdr>
        <w:top w:val="none" w:sz="0" w:space="0" w:color="auto"/>
        <w:left w:val="none" w:sz="0" w:space="0" w:color="auto"/>
        <w:bottom w:val="none" w:sz="0" w:space="0" w:color="auto"/>
        <w:right w:val="none" w:sz="0" w:space="0" w:color="auto"/>
      </w:divBdr>
      <w:divsChild>
        <w:div w:id="1531454889">
          <w:marLeft w:val="1166"/>
          <w:marRight w:val="0"/>
          <w:marTop w:val="60"/>
          <w:marBottom w:val="60"/>
          <w:divBdr>
            <w:top w:val="none" w:sz="0" w:space="0" w:color="auto"/>
            <w:left w:val="none" w:sz="0" w:space="0" w:color="auto"/>
            <w:bottom w:val="none" w:sz="0" w:space="0" w:color="auto"/>
            <w:right w:val="none" w:sz="0" w:space="0" w:color="auto"/>
          </w:divBdr>
        </w:div>
      </w:divsChild>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09560761">
      <w:bodyDiv w:val="1"/>
      <w:marLeft w:val="0"/>
      <w:marRight w:val="0"/>
      <w:marTop w:val="0"/>
      <w:marBottom w:val="0"/>
      <w:divBdr>
        <w:top w:val="none" w:sz="0" w:space="0" w:color="auto"/>
        <w:left w:val="none" w:sz="0" w:space="0" w:color="auto"/>
        <w:bottom w:val="none" w:sz="0" w:space="0" w:color="auto"/>
        <w:right w:val="none" w:sz="0" w:space="0" w:color="auto"/>
      </w:divBdr>
      <w:divsChild>
        <w:div w:id="22438542">
          <w:marLeft w:val="1166"/>
          <w:marRight w:val="0"/>
          <w:marTop w:val="60"/>
          <w:marBottom w:val="60"/>
          <w:divBdr>
            <w:top w:val="none" w:sz="0" w:space="0" w:color="auto"/>
            <w:left w:val="none" w:sz="0" w:space="0" w:color="auto"/>
            <w:bottom w:val="none" w:sz="0" w:space="0" w:color="auto"/>
            <w:right w:val="none" w:sz="0" w:space="0" w:color="auto"/>
          </w:divBdr>
        </w:div>
        <w:div w:id="433986785">
          <w:marLeft w:val="1166"/>
          <w:marRight w:val="0"/>
          <w:marTop w:val="60"/>
          <w:marBottom w:val="60"/>
          <w:divBdr>
            <w:top w:val="none" w:sz="0" w:space="0" w:color="auto"/>
            <w:left w:val="none" w:sz="0" w:space="0" w:color="auto"/>
            <w:bottom w:val="none" w:sz="0" w:space="0" w:color="auto"/>
            <w:right w:val="none" w:sz="0" w:space="0" w:color="auto"/>
          </w:divBdr>
        </w:div>
        <w:div w:id="889268192">
          <w:marLeft w:val="1800"/>
          <w:marRight w:val="0"/>
          <w:marTop w:val="60"/>
          <w:marBottom w:val="60"/>
          <w:divBdr>
            <w:top w:val="none" w:sz="0" w:space="0" w:color="auto"/>
            <w:left w:val="none" w:sz="0" w:space="0" w:color="auto"/>
            <w:bottom w:val="none" w:sz="0" w:space="0" w:color="auto"/>
            <w:right w:val="none" w:sz="0" w:space="0" w:color="auto"/>
          </w:divBdr>
        </w:div>
        <w:div w:id="1050616376">
          <w:marLeft w:val="1800"/>
          <w:marRight w:val="0"/>
          <w:marTop w:val="60"/>
          <w:marBottom w:val="60"/>
          <w:divBdr>
            <w:top w:val="none" w:sz="0" w:space="0" w:color="auto"/>
            <w:left w:val="none" w:sz="0" w:space="0" w:color="auto"/>
            <w:bottom w:val="none" w:sz="0" w:space="0" w:color="auto"/>
            <w:right w:val="none" w:sz="0" w:space="0" w:color="auto"/>
          </w:divBdr>
        </w:div>
        <w:div w:id="1626496277">
          <w:marLeft w:val="547"/>
          <w:marRight w:val="0"/>
          <w:marTop w:val="60"/>
          <w:marBottom w:val="60"/>
          <w:divBdr>
            <w:top w:val="none" w:sz="0" w:space="0" w:color="auto"/>
            <w:left w:val="none" w:sz="0" w:space="0" w:color="auto"/>
            <w:bottom w:val="none" w:sz="0" w:space="0" w:color="auto"/>
            <w:right w:val="none" w:sz="0" w:space="0" w:color="auto"/>
          </w:divBdr>
        </w:div>
        <w:div w:id="1951430018">
          <w:marLeft w:val="1166"/>
          <w:marRight w:val="0"/>
          <w:marTop w:val="60"/>
          <w:marBottom w:val="60"/>
          <w:divBdr>
            <w:top w:val="none" w:sz="0" w:space="0" w:color="auto"/>
            <w:left w:val="none" w:sz="0" w:space="0" w:color="auto"/>
            <w:bottom w:val="none" w:sz="0" w:space="0" w:color="auto"/>
            <w:right w:val="none" w:sz="0" w:space="0" w:color="auto"/>
          </w:divBdr>
        </w:div>
      </w:divsChild>
    </w:div>
    <w:div w:id="1534030969">
      <w:bodyDiv w:val="1"/>
      <w:marLeft w:val="0"/>
      <w:marRight w:val="0"/>
      <w:marTop w:val="0"/>
      <w:marBottom w:val="0"/>
      <w:divBdr>
        <w:top w:val="none" w:sz="0" w:space="0" w:color="auto"/>
        <w:left w:val="none" w:sz="0" w:space="0" w:color="auto"/>
        <w:bottom w:val="none" w:sz="0" w:space="0" w:color="auto"/>
        <w:right w:val="none" w:sz="0" w:space="0" w:color="auto"/>
      </w:divBdr>
      <w:divsChild>
        <w:div w:id="36587130">
          <w:marLeft w:val="87"/>
          <w:marRight w:val="87"/>
          <w:marTop w:val="87"/>
          <w:marBottom w:val="87"/>
          <w:divBdr>
            <w:top w:val="none" w:sz="0" w:space="0" w:color="auto"/>
            <w:left w:val="none" w:sz="0" w:space="0" w:color="auto"/>
            <w:bottom w:val="none" w:sz="0" w:space="0" w:color="auto"/>
            <w:right w:val="none" w:sz="0" w:space="0" w:color="auto"/>
          </w:divBdr>
          <w:divsChild>
            <w:div w:id="1634826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482020">
      <w:bodyDiv w:val="1"/>
      <w:marLeft w:val="0"/>
      <w:marRight w:val="0"/>
      <w:marTop w:val="0"/>
      <w:marBottom w:val="0"/>
      <w:divBdr>
        <w:top w:val="none" w:sz="0" w:space="0" w:color="auto"/>
        <w:left w:val="none" w:sz="0" w:space="0" w:color="auto"/>
        <w:bottom w:val="none" w:sz="0" w:space="0" w:color="auto"/>
        <w:right w:val="none" w:sz="0" w:space="0" w:color="auto"/>
      </w:divBdr>
    </w:div>
    <w:div w:id="1660377261">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691641411">
      <w:bodyDiv w:val="1"/>
      <w:marLeft w:val="0"/>
      <w:marRight w:val="0"/>
      <w:marTop w:val="0"/>
      <w:marBottom w:val="0"/>
      <w:divBdr>
        <w:top w:val="none" w:sz="0" w:space="0" w:color="auto"/>
        <w:left w:val="none" w:sz="0" w:space="0" w:color="auto"/>
        <w:bottom w:val="none" w:sz="0" w:space="0" w:color="auto"/>
        <w:right w:val="none" w:sz="0" w:space="0" w:color="auto"/>
      </w:divBdr>
    </w:div>
    <w:div w:id="1723794658">
      <w:bodyDiv w:val="1"/>
      <w:marLeft w:val="0"/>
      <w:marRight w:val="0"/>
      <w:marTop w:val="0"/>
      <w:marBottom w:val="0"/>
      <w:divBdr>
        <w:top w:val="none" w:sz="0" w:space="0" w:color="auto"/>
        <w:left w:val="none" w:sz="0" w:space="0" w:color="auto"/>
        <w:bottom w:val="none" w:sz="0" w:space="0" w:color="auto"/>
        <w:right w:val="none" w:sz="0" w:space="0" w:color="auto"/>
      </w:divBdr>
      <w:divsChild>
        <w:div w:id="111827119">
          <w:marLeft w:val="547"/>
          <w:marRight w:val="0"/>
          <w:marTop w:val="96"/>
          <w:marBottom w:val="0"/>
          <w:divBdr>
            <w:top w:val="none" w:sz="0" w:space="0" w:color="auto"/>
            <w:left w:val="none" w:sz="0" w:space="0" w:color="auto"/>
            <w:bottom w:val="none" w:sz="0" w:space="0" w:color="auto"/>
            <w:right w:val="none" w:sz="0" w:space="0" w:color="auto"/>
          </w:divBdr>
        </w:div>
        <w:div w:id="647825205">
          <w:marLeft w:val="547"/>
          <w:marRight w:val="0"/>
          <w:marTop w:val="60"/>
          <w:marBottom w:val="60"/>
          <w:divBdr>
            <w:top w:val="none" w:sz="0" w:space="0" w:color="auto"/>
            <w:left w:val="none" w:sz="0" w:space="0" w:color="auto"/>
            <w:bottom w:val="none" w:sz="0" w:space="0" w:color="auto"/>
            <w:right w:val="none" w:sz="0" w:space="0" w:color="auto"/>
          </w:divBdr>
        </w:div>
        <w:div w:id="1201018340">
          <w:marLeft w:val="547"/>
          <w:marRight w:val="0"/>
          <w:marTop w:val="96"/>
          <w:marBottom w:val="0"/>
          <w:divBdr>
            <w:top w:val="none" w:sz="0" w:space="0" w:color="auto"/>
            <w:left w:val="none" w:sz="0" w:space="0" w:color="auto"/>
            <w:bottom w:val="none" w:sz="0" w:space="0" w:color="auto"/>
            <w:right w:val="none" w:sz="0" w:space="0" w:color="auto"/>
          </w:divBdr>
        </w:div>
      </w:divsChild>
    </w:div>
    <w:div w:id="1757556957">
      <w:bodyDiv w:val="1"/>
      <w:marLeft w:val="0"/>
      <w:marRight w:val="0"/>
      <w:marTop w:val="0"/>
      <w:marBottom w:val="0"/>
      <w:divBdr>
        <w:top w:val="none" w:sz="0" w:space="0" w:color="auto"/>
        <w:left w:val="none" w:sz="0" w:space="0" w:color="auto"/>
        <w:bottom w:val="none" w:sz="0" w:space="0" w:color="auto"/>
        <w:right w:val="none" w:sz="0" w:space="0" w:color="auto"/>
      </w:divBdr>
      <w:divsChild>
        <w:div w:id="54400872">
          <w:marLeft w:val="1166"/>
          <w:marRight w:val="0"/>
          <w:marTop w:val="77"/>
          <w:marBottom w:val="0"/>
          <w:divBdr>
            <w:top w:val="none" w:sz="0" w:space="0" w:color="auto"/>
            <w:left w:val="none" w:sz="0" w:space="0" w:color="auto"/>
            <w:bottom w:val="none" w:sz="0" w:space="0" w:color="auto"/>
            <w:right w:val="none" w:sz="0" w:space="0" w:color="auto"/>
          </w:divBdr>
        </w:div>
        <w:div w:id="62804236">
          <w:marLeft w:val="1166"/>
          <w:marRight w:val="0"/>
          <w:marTop w:val="77"/>
          <w:marBottom w:val="0"/>
          <w:divBdr>
            <w:top w:val="none" w:sz="0" w:space="0" w:color="auto"/>
            <w:left w:val="none" w:sz="0" w:space="0" w:color="auto"/>
            <w:bottom w:val="none" w:sz="0" w:space="0" w:color="auto"/>
            <w:right w:val="none" w:sz="0" w:space="0" w:color="auto"/>
          </w:divBdr>
        </w:div>
        <w:div w:id="1490170300">
          <w:marLeft w:val="1166"/>
          <w:marRight w:val="0"/>
          <w:marTop w:val="77"/>
          <w:marBottom w:val="0"/>
          <w:divBdr>
            <w:top w:val="none" w:sz="0" w:space="0" w:color="auto"/>
            <w:left w:val="none" w:sz="0" w:space="0" w:color="auto"/>
            <w:bottom w:val="none" w:sz="0" w:space="0" w:color="auto"/>
            <w:right w:val="none" w:sz="0" w:space="0" w:color="auto"/>
          </w:divBdr>
        </w:div>
      </w:divsChild>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910188766">
      <w:bodyDiv w:val="1"/>
      <w:marLeft w:val="0"/>
      <w:marRight w:val="0"/>
      <w:marTop w:val="0"/>
      <w:marBottom w:val="0"/>
      <w:divBdr>
        <w:top w:val="none" w:sz="0" w:space="0" w:color="auto"/>
        <w:left w:val="none" w:sz="0" w:space="0" w:color="auto"/>
        <w:bottom w:val="none" w:sz="0" w:space="0" w:color="auto"/>
        <w:right w:val="none" w:sz="0" w:space="0" w:color="auto"/>
      </w:divBdr>
    </w:div>
    <w:div w:id="1948270798">
      <w:bodyDiv w:val="1"/>
      <w:marLeft w:val="0"/>
      <w:marRight w:val="0"/>
      <w:marTop w:val="0"/>
      <w:marBottom w:val="0"/>
      <w:divBdr>
        <w:top w:val="none" w:sz="0" w:space="0" w:color="auto"/>
        <w:left w:val="none" w:sz="0" w:space="0" w:color="auto"/>
        <w:bottom w:val="none" w:sz="0" w:space="0" w:color="auto"/>
        <w:right w:val="none" w:sz="0" w:space="0" w:color="auto"/>
      </w:divBdr>
      <w:divsChild>
        <w:div w:id="199444358">
          <w:marLeft w:val="1166"/>
          <w:marRight w:val="0"/>
          <w:marTop w:val="125"/>
          <w:marBottom w:val="0"/>
          <w:divBdr>
            <w:top w:val="none" w:sz="0" w:space="0" w:color="auto"/>
            <w:left w:val="none" w:sz="0" w:space="0" w:color="auto"/>
            <w:bottom w:val="none" w:sz="0" w:space="0" w:color="auto"/>
            <w:right w:val="none" w:sz="0" w:space="0" w:color="auto"/>
          </w:divBdr>
        </w:div>
        <w:div w:id="579944960">
          <w:marLeft w:val="1800"/>
          <w:marRight w:val="0"/>
          <w:marTop w:val="106"/>
          <w:marBottom w:val="0"/>
          <w:divBdr>
            <w:top w:val="none" w:sz="0" w:space="0" w:color="auto"/>
            <w:left w:val="none" w:sz="0" w:space="0" w:color="auto"/>
            <w:bottom w:val="none" w:sz="0" w:space="0" w:color="auto"/>
            <w:right w:val="none" w:sz="0" w:space="0" w:color="auto"/>
          </w:divBdr>
        </w:div>
        <w:div w:id="585267620">
          <w:marLeft w:val="1166"/>
          <w:marRight w:val="0"/>
          <w:marTop w:val="115"/>
          <w:marBottom w:val="0"/>
          <w:divBdr>
            <w:top w:val="none" w:sz="0" w:space="0" w:color="auto"/>
            <w:left w:val="none" w:sz="0" w:space="0" w:color="auto"/>
            <w:bottom w:val="none" w:sz="0" w:space="0" w:color="auto"/>
            <w:right w:val="none" w:sz="0" w:space="0" w:color="auto"/>
          </w:divBdr>
        </w:div>
        <w:div w:id="707952474">
          <w:marLeft w:val="1166"/>
          <w:marRight w:val="0"/>
          <w:marTop w:val="115"/>
          <w:marBottom w:val="0"/>
          <w:divBdr>
            <w:top w:val="none" w:sz="0" w:space="0" w:color="auto"/>
            <w:left w:val="none" w:sz="0" w:space="0" w:color="auto"/>
            <w:bottom w:val="none" w:sz="0" w:space="0" w:color="auto"/>
            <w:right w:val="none" w:sz="0" w:space="0" w:color="auto"/>
          </w:divBdr>
        </w:div>
        <w:div w:id="929510678">
          <w:marLeft w:val="1800"/>
          <w:marRight w:val="0"/>
          <w:marTop w:val="106"/>
          <w:marBottom w:val="0"/>
          <w:divBdr>
            <w:top w:val="none" w:sz="0" w:space="0" w:color="auto"/>
            <w:left w:val="none" w:sz="0" w:space="0" w:color="auto"/>
            <w:bottom w:val="none" w:sz="0" w:space="0" w:color="auto"/>
            <w:right w:val="none" w:sz="0" w:space="0" w:color="auto"/>
          </w:divBdr>
        </w:div>
        <w:div w:id="1257713364">
          <w:marLeft w:val="1166"/>
          <w:marRight w:val="0"/>
          <w:marTop w:val="115"/>
          <w:marBottom w:val="0"/>
          <w:divBdr>
            <w:top w:val="none" w:sz="0" w:space="0" w:color="auto"/>
            <w:left w:val="none" w:sz="0" w:space="0" w:color="auto"/>
            <w:bottom w:val="none" w:sz="0" w:space="0" w:color="auto"/>
            <w:right w:val="none" w:sz="0" w:space="0" w:color="auto"/>
          </w:divBdr>
        </w:div>
      </w:divsChild>
    </w:div>
    <w:div w:id="1971091574">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0261646">
      <w:bodyDiv w:val="1"/>
      <w:marLeft w:val="0"/>
      <w:marRight w:val="0"/>
      <w:marTop w:val="0"/>
      <w:marBottom w:val="0"/>
      <w:divBdr>
        <w:top w:val="none" w:sz="0" w:space="0" w:color="auto"/>
        <w:left w:val="none" w:sz="0" w:space="0" w:color="auto"/>
        <w:bottom w:val="none" w:sz="0" w:space="0" w:color="auto"/>
        <w:right w:val="none" w:sz="0" w:space="0" w:color="auto"/>
      </w:divBdr>
      <w:divsChild>
        <w:div w:id="279339561">
          <w:marLeft w:val="547"/>
          <w:marRight w:val="0"/>
          <w:marTop w:val="67"/>
          <w:marBottom w:val="0"/>
          <w:divBdr>
            <w:top w:val="none" w:sz="0" w:space="0" w:color="auto"/>
            <w:left w:val="none" w:sz="0" w:space="0" w:color="auto"/>
            <w:bottom w:val="none" w:sz="0" w:space="0" w:color="auto"/>
            <w:right w:val="none" w:sz="0" w:space="0" w:color="auto"/>
          </w:divBdr>
        </w:div>
        <w:div w:id="689336832">
          <w:marLeft w:val="547"/>
          <w:marRight w:val="0"/>
          <w:marTop w:val="67"/>
          <w:marBottom w:val="0"/>
          <w:divBdr>
            <w:top w:val="none" w:sz="0" w:space="0" w:color="auto"/>
            <w:left w:val="none" w:sz="0" w:space="0" w:color="auto"/>
            <w:bottom w:val="none" w:sz="0" w:space="0" w:color="auto"/>
            <w:right w:val="none" w:sz="0" w:space="0" w:color="auto"/>
          </w:divBdr>
        </w:div>
        <w:div w:id="1199583026">
          <w:marLeft w:val="547"/>
          <w:marRight w:val="0"/>
          <w:marTop w:val="67"/>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05081169">
      <w:bodyDiv w:val="1"/>
      <w:marLeft w:val="0"/>
      <w:marRight w:val="0"/>
      <w:marTop w:val="0"/>
      <w:marBottom w:val="0"/>
      <w:divBdr>
        <w:top w:val="none" w:sz="0" w:space="0" w:color="auto"/>
        <w:left w:val="none" w:sz="0" w:space="0" w:color="auto"/>
        <w:bottom w:val="none" w:sz="0" w:space="0" w:color="auto"/>
        <w:right w:val="none" w:sz="0" w:space="0" w:color="auto"/>
      </w:divBdr>
      <w:divsChild>
        <w:div w:id="403719223">
          <w:marLeft w:val="1166"/>
          <w:marRight w:val="0"/>
          <w:marTop w:val="86"/>
          <w:marBottom w:val="0"/>
          <w:divBdr>
            <w:top w:val="none" w:sz="0" w:space="0" w:color="auto"/>
            <w:left w:val="none" w:sz="0" w:space="0" w:color="auto"/>
            <w:bottom w:val="none" w:sz="0" w:space="0" w:color="auto"/>
            <w:right w:val="none" w:sz="0" w:space="0" w:color="auto"/>
          </w:divBdr>
        </w:div>
        <w:div w:id="525564069">
          <w:marLeft w:val="2520"/>
          <w:marRight w:val="0"/>
          <w:marTop w:val="86"/>
          <w:marBottom w:val="0"/>
          <w:divBdr>
            <w:top w:val="none" w:sz="0" w:space="0" w:color="auto"/>
            <w:left w:val="none" w:sz="0" w:space="0" w:color="auto"/>
            <w:bottom w:val="none" w:sz="0" w:space="0" w:color="auto"/>
            <w:right w:val="none" w:sz="0" w:space="0" w:color="auto"/>
          </w:divBdr>
        </w:div>
        <w:div w:id="530411943">
          <w:marLeft w:val="1800"/>
          <w:marRight w:val="0"/>
          <w:marTop w:val="86"/>
          <w:marBottom w:val="0"/>
          <w:divBdr>
            <w:top w:val="none" w:sz="0" w:space="0" w:color="auto"/>
            <w:left w:val="none" w:sz="0" w:space="0" w:color="auto"/>
            <w:bottom w:val="none" w:sz="0" w:space="0" w:color="auto"/>
            <w:right w:val="none" w:sz="0" w:space="0" w:color="auto"/>
          </w:divBdr>
        </w:div>
        <w:div w:id="700206687">
          <w:marLeft w:val="1166"/>
          <w:marRight w:val="0"/>
          <w:marTop w:val="86"/>
          <w:marBottom w:val="0"/>
          <w:divBdr>
            <w:top w:val="none" w:sz="0" w:space="0" w:color="auto"/>
            <w:left w:val="none" w:sz="0" w:space="0" w:color="auto"/>
            <w:bottom w:val="none" w:sz="0" w:space="0" w:color="auto"/>
            <w:right w:val="none" w:sz="0" w:space="0" w:color="auto"/>
          </w:divBdr>
        </w:div>
        <w:div w:id="783812801">
          <w:marLeft w:val="2520"/>
          <w:marRight w:val="0"/>
          <w:marTop w:val="86"/>
          <w:marBottom w:val="0"/>
          <w:divBdr>
            <w:top w:val="none" w:sz="0" w:space="0" w:color="auto"/>
            <w:left w:val="none" w:sz="0" w:space="0" w:color="auto"/>
            <w:bottom w:val="none" w:sz="0" w:space="0" w:color="auto"/>
            <w:right w:val="none" w:sz="0" w:space="0" w:color="auto"/>
          </w:divBdr>
        </w:div>
        <w:div w:id="833227022">
          <w:marLeft w:val="1800"/>
          <w:marRight w:val="0"/>
          <w:marTop w:val="86"/>
          <w:marBottom w:val="0"/>
          <w:divBdr>
            <w:top w:val="none" w:sz="0" w:space="0" w:color="auto"/>
            <w:left w:val="none" w:sz="0" w:space="0" w:color="auto"/>
            <w:bottom w:val="none" w:sz="0" w:space="0" w:color="auto"/>
            <w:right w:val="none" w:sz="0" w:space="0" w:color="auto"/>
          </w:divBdr>
        </w:div>
        <w:div w:id="961887841">
          <w:marLeft w:val="1800"/>
          <w:marRight w:val="0"/>
          <w:marTop w:val="86"/>
          <w:marBottom w:val="0"/>
          <w:divBdr>
            <w:top w:val="none" w:sz="0" w:space="0" w:color="auto"/>
            <w:left w:val="none" w:sz="0" w:space="0" w:color="auto"/>
            <w:bottom w:val="none" w:sz="0" w:space="0" w:color="auto"/>
            <w:right w:val="none" w:sz="0" w:space="0" w:color="auto"/>
          </w:divBdr>
        </w:div>
        <w:div w:id="1026832911">
          <w:marLeft w:val="2520"/>
          <w:marRight w:val="0"/>
          <w:marTop w:val="86"/>
          <w:marBottom w:val="0"/>
          <w:divBdr>
            <w:top w:val="none" w:sz="0" w:space="0" w:color="auto"/>
            <w:left w:val="none" w:sz="0" w:space="0" w:color="auto"/>
            <w:bottom w:val="none" w:sz="0" w:space="0" w:color="auto"/>
            <w:right w:val="none" w:sz="0" w:space="0" w:color="auto"/>
          </w:divBdr>
        </w:div>
        <w:div w:id="1051877707">
          <w:marLeft w:val="2520"/>
          <w:marRight w:val="0"/>
          <w:marTop w:val="86"/>
          <w:marBottom w:val="0"/>
          <w:divBdr>
            <w:top w:val="none" w:sz="0" w:space="0" w:color="auto"/>
            <w:left w:val="none" w:sz="0" w:space="0" w:color="auto"/>
            <w:bottom w:val="none" w:sz="0" w:space="0" w:color="auto"/>
            <w:right w:val="none" w:sz="0" w:space="0" w:color="auto"/>
          </w:divBdr>
        </w:div>
        <w:div w:id="1172795417">
          <w:marLeft w:val="547"/>
          <w:marRight w:val="0"/>
          <w:marTop w:val="86"/>
          <w:marBottom w:val="0"/>
          <w:divBdr>
            <w:top w:val="none" w:sz="0" w:space="0" w:color="auto"/>
            <w:left w:val="none" w:sz="0" w:space="0" w:color="auto"/>
            <w:bottom w:val="none" w:sz="0" w:space="0" w:color="auto"/>
            <w:right w:val="none" w:sz="0" w:space="0" w:color="auto"/>
          </w:divBdr>
        </w:div>
        <w:div w:id="1497647827">
          <w:marLeft w:val="2520"/>
          <w:marRight w:val="0"/>
          <w:marTop w:val="86"/>
          <w:marBottom w:val="0"/>
          <w:divBdr>
            <w:top w:val="none" w:sz="0" w:space="0" w:color="auto"/>
            <w:left w:val="none" w:sz="0" w:space="0" w:color="auto"/>
            <w:bottom w:val="none" w:sz="0" w:space="0" w:color="auto"/>
            <w:right w:val="none" w:sz="0" w:space="0" w:color="auto"/>
          </w:divBdr>
        </w:div>
        <w:div w:id="1835879124">
          <w:marLeft w:val="1800"/>
          <w:marRight w:val="0"/>
          <w:marTop w:val="86"/>
          <w:marBottom w:val="0"/>
          <w:divBdr>
            <w:top w:val="none" w:sz="0" w:space="0" w:color="auto"/>
            <w:left w:val="none" w:sz="0" w:space="0" w:color="auto"/>
            <w:bottom w:val="none" w:sz="0" w:space="0" w:color="auto"/>
            <w:right w:val="none" w:sz="0" w:space="0" w:color="auto"/>
          </w:divBdr>
        </w:div>
        <w:div w:id="1875001536">
          <w:marLeft w:val="1166"/>
          <w:marRight w:val="0"/>
          <w:marTop w:val="86"/>
          <w:marBottom w:val="0"/>
          <w:divBdr>
            <w:top w:val="none" w:sz="0" w:space="0" w:color="auto"/>
            <w:left w:val="none" w:sz="0" w:space="0" w:color="auto"/>
            <w:bottom w:val="none" w:sz="0" w:space="0" w:color="auto"/>
            <w:right w:val="none" w:sz="0" w:space="0" w:color="auto"/>
          </w:divBdr>
        </w:div>
        <w:div w:id="2094424820">
          <w:marLeft w:val="1800"/>
          <w:marRight w:val="0"/>
          <w:marTop w:val="86"/>
          <w:marBottom w:val="0"/>
          <w:divBdr>
            <w:top w:val="none" w:sz="0" w:space="0" w:color="auto"/>
            <w:left w:val="none" w:sz="0" w:space="0" w:color="auto"/>
            <w:bottom w:val="none" w:sz="0" w:space="0" w:color="auto"/>
            <w:right w:val="none" w:sz="0" w:space="0" w:color="auto"/>
          </w:divBdr>
        </w:div>
      </w:divsChild>
    </w:div>
    <w:div w:id="2017271948">
      <w:bodyDiv w:val="1"/>
      <w:marLeft w:val="0"/>
      <w:marRight w:val="0"/>
      <w:marTop w:val="0"/>
      <w:marBottom w:val="0"/>
      <w:divBdr>
        <w:top w:val="none" w:sz="0" w:space="0" w:color="auto"/>
        <w:left w:val="none" w:sz="0" w:space="0" w:color="auto"/>
        <w:bottom w:val="none" w:sz="0" w:space="0" w:color="auto"/>
        <w:right w:val="none" w:sz="0" w:space="0" w:color="auto"/>
      </w:divBdr>
      <w:divsChild>
        <w:div w:id="929511958">
          <w:marLeft w:val="1166"/>
          <w:marRight w:val="0"/>
          <w:marTop w:val="77"/>
          <w:marBottom w:val="0"/>
          <w:divBdr>
            <w:top w:val="none" w:sz="0" w:space="0" w:color="auto"/>
            <w:left w:val="none" w:sz="0" w:space="0" w:color="auto"/>
            <w:bottom w:val="none" w:sz="0" w:space="0" w:color="auto"/>
            <w:right w:val="none" w:sz="0" w:space="0" w:color="auto"/>
          </w:divBdr>
        </w:div>
      </w:divsChild>
    </w:div>
    <w:div w:id="2021732122">
      <w:bodyDiv w:val="1"/>
      <w:marLeft w:val="0"/>
      <w:marRight w:val="0"/>
      <w:marTop w:val="0"/>
      <w:marBottom w:val="0"/>
      <w:divBdr>
        <w:top w:val="none" w:sz="0" w:space="0" w:color="auto"/>
        <w:left w:val="none" w:sz="0" w:space="0" w:color="auto"/>
        <w:bottom w:val="none" w:sz="0" w:space="0" w:color="auto"/>
        <w:right w:val="none" w:sz="0" w:space="0" w:color="auto"/>
      </w:divBdr>
      <w:divsChild>
        <w:div w:id="653416503">
          <w:marLeft w:val="1166"/>
          <w:marRight w:val="0"/>
          <w:marTop w:val="96"/>
          <w:marBottom w:val="0"/>
          <w:divBdr>
            <w:top w:val="none" w:sz="0" w:space="0" w:color="auto"/>
            <w:left w:val="none" w:sz="0" w:space="0" w:color="auto"/>
            <w:bottom w:val="none" w:sz="0" w:space="0" w:color="auto"/>
            <w:right w:val="none" w:sz="0" w:space="0" w:color="auto"/>
          </w:divBdr>
        </w:div>
        <w:div w:id="1247808936">
          <w:marLeft w:val="1166"/>
          <w:marRight w:val="0"/>
          <w:marTop w:val="96"/>
          <w:marBottom w:val="0"/>
          <w:divBdr>
            <w:top w:val="none" w:sz="0" w:space="0" w:color="auto"/>
            <w:left w:val="none" w:sz="0" w:space="0" w:color="auto"/>
            <w:bottom w:val="none" w:sz="0" w:space="0" w:color="auto"/>
            <w:right w:val="none" w:sz="0" w:space="0" w:color="auto"/>
          </w:divBdr>
        </w:div>
        <w:div w:id="1907258173">
          <w:marLeft w:val="547"/>
          <w:marRight w:val="0"/>
          <w:marTop w:val="115"/>
          <w:marBottom w:val="0"/>
          <w:divBdr>
            <w:top w:val="none" w:sz="0" w:space="0" w:color="auto"/>
            <w:left w:val="none" w:sz="0" w:space="0" w:color="auto"/>
            <w:bottom w:val="none" w:sz="0" w:space="0" w:color="auto"/>
            <w:right w:val="none" w:sz="0" w:space="0" w:color="auto"/>
          </w:divBdr>
        </w:div>
      </w:divsChild>
    </w:div>
    <w:div w:id="2040085220">
      <w:bodyDiv w:val="1"/>
      <w:marLeft w:val="0"/>
      <w:marRight w:val="0"/>
      <w:marTop w:val="0"/>
      <w:marBottom w:val="0"/>
      <w:divBdr>
        <w:top w:val="none" w:sz="0" w:space="0" w:color="auto"/>
        <w:left w:val="none" w:sz="0" w:space="0" w:color="auto"/>
        <w:bottom w:val="none" w:sz="0" w:space="0" w:color="auto"/>
        <w:right w:val="none" w:sz="0" w:space="0" w:color="auto"/>
      </w:divBdr>
    </w:div>
    <w:div w:id="2053924327">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CE465-58DF-46B1-83CF-9925B73919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838</Words>
  <Characters>4780</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5607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creator>妈妈</dc:creator>
  <cp:lastModifiedBy>Djin</cp:lastModifiedBy>
  <cp:revision>9</cp:revision>
  <cp:lastPrinted>2013-08-12T08:03:00Z</cp:lastPrinted>
  <dcterms:created xsi:type="dcterms:W3CDTF">2014-11-06T08:52:00Z</dcterms:created>
  <dcterms:modified xsi:type="dcterms:W3CDTF">2014-11-10T09:15:00Z</dcterms:modified>
</cp:coreProperties>
</file>